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D44A0" w14:textId="77777777" w:rsidR="00A108A3" w:rsidRDefault="00A108A3" w:rsidP="00F4357B">
      <w:pPr>
        <w:tabs>
          <w:tab w:val="left" w:pos="1800"/>
        </w:tabs>
        <w:spacing w:after="0"/>
        <w:rPr>
          <w:rFonts w:cstheme="minorHAnsi"/>
          <w:b/>
        </w:rPr>
      </w:pPr>
    </w:p>
    <w:tbl>
      <w:tblPr>
        <w:tblStyle w:val="TableGrid"/>
        <w:tblW w:w="13698" w:type="dxa"/>
        <w:tblLook w:val="04A0" w:firstRow="1" w:lastRow="0" w:firstColumn="1" w:lastColumn="0" w:noHBand="0" w:noVBand="1"/>
      </w:tblPr>
      <w:tblGrid>
        <w:gridCol w:w="10008"/>
        <w:gridCol w:w="3690"/>
      </w:tblGrid>
      <w:tr w:rsidR="008E3838" w:rsidRPr="00EC2C10" w14:paraId="072356FE" w14:textId="77777777" w:rsidTr="4BD02EE8">
        <w:tc>
          <w:tcPr>
            <w:tcW w:w="10008" w:type="dxa"/>
            <w:shd w:val="clear" w:color="auto" w:fill="F2F2F2" w:themeFill="background1" w:themeFillShade="F2"/>
          </w:tcPr>
          <w:p w14:paraId="211EA88F" w14:textId="77777777" w:rsidR="008E3838" w:rsidRPr="008F5DEE" w:rsidRDefault="008E3838" w:rsidP="00EC2C10">
            <w:pPr>
              <w:tabs>
                <w:tab w:val="left" w:pos="1800"/>
              </w:tabs>
              <w:rPr>
                <w:b/>
                <w:sz w:val="24"/>
                <w:szCs w:val="24"/>
              </w:rPr>
            </w:pPr>
            <w:r>
              <w:rPr>
                <w:b/>
                <w:sz w:val="24"/>
                <w:szCs w:val="24"/>
              </w:rPr>
              <w:t>Teaching</w:t>
            </w:r>
            <w:r w:rsidRPr="008F5DEE">
              <w:rPr>
                <w:b/>
                <w:sz w:val="24"/>
                <w:szCs w:val="24"/>
              </w:rPr>
              <w:t xml:space="preserve"> Practices</w:t>
            </w:r>
          </w:p>
        </w:tc>
        <w:tc>
          <w:tcPr>
            <w:tcW w:w="3690" w:type="dxa"/>
            <w:shd w:val="clear" w:color="auto" w:fill="F2F2F2" w:themeFill="background1" w:themeFillShade="F2"/>
          </w:tcPr>
          <w:p w14:paraId="3035484C" w14:textId="77777777" w:rsidR="008E3838" w:rsidRPr="008F5DEE" w:rsidRDefault="008E3838" w:rsidP="00EC2C10">
            <w:pPr>
              <w:tabs>
                <w:tab w:val="left" w:pos="1800"/>
              </w:tabs>
              <w:rPr>
                <w:b/>
                <w:sz w:val="24"/>
                <w:szCs w:val="24"/>
              </w:rPr>
            </w:pPr>
            <w:r w:rsidRPr="008F5DEE">
              <w:rPr>
                <w:b/>
                <w:sz w:val="24"/>
                <w:szCs w:val="24"/>
              </w:rPr>
              <w:t>Practices to Avoid</w:t>
            </w:r>
          </w:p>
        </w:tc>
      </w:tr>
      <w:tr w:rsidR="008E3838" w:rsidRPr="00EC2C10" w14:paraId="74082A5D" w14:textId="77777777" w:rsidTr="4BD02EE8">
        <w:tc>
          <w:tcPr>
            <w:tcW w:w="10008" w:type="dxa"/>
            <w:shd w:val="clear" w:color="auto" w:fill="F2DBDB" w:themeFill="accent2" w:themeFillTint="33"/>
          </w:tcPr>
          <w:p w14:paraId="71CCF768" w14:textId="37583523" w:rsidR="008E3838" w:rsidRPr="001A06E5" w:rsidRDefault="4BD02EE8" w:rsidP="4BD02EE8">
            <w:pPr>
              <w:pStyle w:val="ListParagraph"/>
              <w:numPr>
                <w:ilvl w:val="0"/>
                <w:numId w:val="18"/>
              </w:numPr>
              <w:spacing w:after="0" w:line="240" w:lineRule="auto"/>
              <w:rPr>
                <w:rFonts w:eastAsiaTheme="minorEastAsia"/>
                <w:b/>
                <w:bCs/>
              </w:rPr>
            </w:pPr>
            <w:r w:rsidRPr="4BD02EE8">
              <w:rPr>
                <w:rFonts w:eastAsiaTheme="minorEastAsia"/>
                <w:b/>
                <w:bCs/>
              </w:rPr>
              <w:t>Build Rapport. Connecting with students promotes their learning</w:t>
            </w:r>
          </w:p>
          <w:p w14:paraId="5F3C4644" w14:textId="77777777" w:rsidR="008E3838" w:rsidRPr="00914FB1" w:rsidRDefault="4BD02EE8" w:rsidP="4BD02EE8">
            <w:pPr>
              <w:pStyle w:val="ListParagraph"/>
              <w:numPr>
                <w:ilvl w:val="0"/>
                <w:numId w:val="2"/>
              </w:numPr>
              <w:spacing w:after="0" w:line="240" w:lineRule="auto"/>
              <w:rPr>
                <w:rFonts w:eastAsiaTheme="minorEastAsia"/>
              </w:rPr>
            </w:pPr>
            <w:r w:rsidRPr="00914FB1">
              <w:rPr>
                <w:rFonts w:eastAsiaTheme="minorEastAsia"/>
                <w:b/>
                <w:bCs/>
              </w:rPr>
              <w:t>Start class on time</w:t>
            </w:r>
            <w:r w:rsidRPr="00914FB1">
              <w:rPr>
                <w:rFonts w:eastAsiaTheme="minorEastAsia"/>
              </w:rPr>
              <w:t xml:space="preserve"> – sending the message that you expect them to be on time</w:t>
            </w:r>
          </w:p>
          <w:p w14:paraId="266097B7" w14:textId="77777777" w:rsidR="008E3838" w:rsidRPr="00BD594B" w:rsidRDefault="008E3838" w:rsidP="00EC2C10">
            <w:pPr>
              <w:pStyle w:val="ListParagraph"/>
              <w:numPr>
                <w:ilvl w:val="0"/>
                <w:numId w:val="2"/>
              </w:numPr>
              <w:spacing w:after="0" w:line="240" w:lineRule="auto"/>
              <w:rPr>
                <w:rFonts w:cstheme="minorHAnsi"/>
              </w:rPr>
            </w:pPr>
            <w:r w:rsidRPr="00BD594B">
              <w:rPr>
                <w:rFonts w:cstheme="minorHAnsi"/>
              </w:rPr>
              <w:t xml:space="preserve">Greet students when they come in. </w:t>
            </w:r>
            <w:r w:rsidRPr="00BD594B">
              <w:rPr>
                <w:rFonts w:cstheme="minorHAnsi"/>
                <w:b/>
                <w:bCs/>
                <w:iCs/>
                <w:color w:val="252525"/>
              </w:rPr>
              <w:t>Welcome students to your class</w:t>
            </w:r>
            <w:r w:rsidRPr="00BD594B">
              <w:rPr>
                <w:rFonts w:cstheme="minorHAnsi"/>
                <w:bCs/>
                <w:iCs/>
                <w:color w:val="252525"/>
              </w:rPr>
              <w:t xml:space="preserve"> and make it clear that you are looking forward to working with them.</w:t>
            </w:r>
          </w:p>
          <w:p w14:paraId="62A9085E" w14:textId="61733B1B" w:rsidR="008E3838" w:rsidRPr="00BD594B" w:rsidRDefault="008E3838" w:rsidP="00EC2C10">
            <w:pPr>
              <w:pStyle w:val="ListParagraph"/>
              <w:numPr>
                <w:ilvl w:val="0"/>
                <w:numId w:val="2"/>
              </w:numPr>
              <w:spacing w:after="0" w:line="240" w:lineRule="auto"/>
              <w:rPr>
                <w:rFonts w:cstheme="minorHAnsi"/>
              </w:rPr>
            </w:pPr>
            <w:r w:rsidRPr="00BD594B">
              <w:rPr>
                <w:rFonts w:cstheme="minorHAnsi"/>
                <w:b/>
              </w:rPr>
              <w:t>Personalize the learning experience</w:t>
            </w:r>
            <w:r w:rsidRPr="00BD594B">
              <w:rPr>
                <w:rFonts w:cstheme="minorHAnsi"/>
              </w:rPr>
              <w:t xml:space="preserve">: identify what students know about the course </w:t>
            </w:r>
            <w:r w:rsidR="003A49C0">
              <w:rPr>
                <w:rFonts w:cstheme="minorHAnsi"/>
              </w:rPr>
              <w:t xml:space="preserve">content and prior experiences in the discipline </w:t>
            </w:r>
            <w:r w:rsidRPr="00BD594B">
              <w:rPr>
                <w:rFonts w:cstheme="minorHAnsi"/>
              </w:rPr>
              <w:t>you</w:t>
            </w:r>
            <w:r>
              <w:rPr>
                <w:rFonts w:cstheme="minorHAnsi"/>
              </w:rPr>
              <w:t xml:space="preserve"> are</w:t>
            </w:r>
            <w:r w:rsidRPr="00BD594B">
              <w:rPr>
                <w:rFonts w:cstheme="minorHAnsi"/>
              </w:rPr>
              <w:t xml:space="preserve"> teaching &amp; find out who they are (ask them a series of questions about their majors, goals, and backgrounds (perhaps use a survey)</w:t>
            </w:r>
            <w:r w:rsidR="003A49C0">
              <w:rPr>
                <w:rFonts w:cstheme="minorHAnsi"/>
              </w:rPr>
              <w:t>.</w:t>
            </w:r>
          </w:p>
          <w:p w14:paraId="09B2E388" w14:textId="03EC74B8" w:rsidR="008E3838" w:rsidRPr="00BD594B" w:rsidRDefault="008E3838" w:rsidP="00EC2C10">
            <w:pPr>
              <w:pStyle w:val="ListParagraph"/>
              <w:numPr>
                <w:ilvl w:val="0"/>
                <w:numId w:val="2"/>
              </w:numPr>
              <w:spacing w:after="0" w:line="240" w:lineRule="auto"/>
              <w:rPr>
                <w:rFonts w:cstheme="minorHAnsi"/>
              </w:rPr>
            </w:pPr>
            <w:r w:rsidRPr="00BD594B">
              <w:rPr>
                <w:rFonts w:cstheme="minorHAnsi"/>
                <w:b/>
              </w:rPr>
              <w:t>Connect with your students</w:t>
            </w:r>
            <w:r w:rsidRPr="00BD594B">
              <w:rPr>
                <w:rFonts w:cstheme="minorHAnsi"/>
              </w:rPr>
              <w:t xml:space="preserve">: get to know your students by name, talk about your research or </w:t>
            </w:r>
            <w:r w:rsidR="003A49C0">
              <w:rPr>
                <w:rFonts w:cstheme="minorHAnsi"/>
              </w:rPr>
              <w:t xml:space="preserve">your passion for the discipline (maybe include a brief introductory discussion within the </w:t>
            </w:r>
            <w:proofErr w:type="spellStart"/>
            <w:r w:rsidR="003A49C0">
              <w:rPr>
                <w:rFonts w:cstheme="minorHAnsi"/>
              </w:rPr>
              <w:t>Catcourse</w:t>
            </w:r>
            <w:proofErr w:type="spellEnd"/>
            <w:r w:rsidR="003A49C0">
              <w:rPr>
                <w:rFonts w:cstheme="minorHAnsi"/>
              </w:rPr>
              <w:t>).</w:t>
            </w:r>
          </w:p>
          <w:p w14:paraId="2ECF82AB" w14:textId="77777777" w:rsidR="008E3838" w:rsidRPr="00BD594B" w:rsidRDefault="008E3838" w:rsidP="00EC2C10">
            <w:pPr>
              <w:pStyle w:val="ListParagraph"/>
              <w:numPr>
                <w:ilvl w:val="0"/>
                <w:numId w:val="2"/>
              </w:numPr>
              <w:spacing w:after="0" w:line="240" w:lineRule="auto"/>
              <w:rPr>
                <w:rFonts w:cstheme="minorHAnsi"/>
              </w:rPr>
            </w:pPr>
            <w:r w:rsidRPr="00BD594B">
              <w:rPr>
                <w:rFonts w:eastAsia="Times New Roman" w:cstheme="minorHAnsi"/>
                <w:bCs/>
                <w:color w:val="000000"/>
              </w:rPr>
              <w:t xml:space="preserve">Tell students </w:t>
            </w:r>
            <w:r w:rsidRPr="00BD594B">
              <w:rPr>
                <w:rFonts w:eastAsia="Times New Roman" w:cstheme="minorHAnsi"/>
                <w:b/>
                <w:bCs/>
                <w:color w:val="000000"/>
              </w:rPr>
              <w:t>you think they can all succeed</w:t>
            </w:r>
            <w:r w:rsidRPr="00BD594B">
              <w:rPr>
                <w:rFonts w:eastAsia="Times New Roman" w:cstheme="minorHAnsi"/>
                <w:bCs/>
                <w:color w:val="000000"/>
              </w:rPr>
              <w:t xml:space="preserve"> if they put in the effort (fine to say the course is challenging as long as you also express that it is interesting/ worthwhile and do-able with appropriate effort)</w:t>
            </w:r>
            <w:r>
              <w:rPr>
                <w:rFonts w:eastAsia="Times New Roman" w:cstheme="minorHAnsi"/>
                <w:bCs/>
                <w:color w:val="000000"/>
              </w:rPr>
              <w:t>.</w:t>
            </w:r>
            <w:r w:rsidRPr="00BD594B">
              <w:rPr>
                <w:rFonts w:eastAsia="Times New Roman" w:cstheme="minorHAnsi"/>
                <w:bCs/>
                <w:color w:val="000000"/>
              </w:rPr>
              <w:t xml:space="preserve"> </w:t>
            </w:r>
            <w:r w:rsidRPr="00BD594B">
              <w:rPr>
                <w:rFonts w:cstheme="minorHAnsi"/>
                <w:color w:val="252525"/>
              </w:rPr>
              <w:t>It is also important to give students the sense that you would like all of them to succeed.</w:t>
            </w:r>
          </w:p>
          <w:p w14:paraId="69D49EAE" w14:textId="77777777" w:rsidR="008E3838" w:rsidRPr="00EC2C10" w:rsidRDefault="008E3838" w:rsidP="00175BE7">
            <w:pPr>
              <w:pStyle w:val="ListParagraph"/>
              <w:numPr>
                <w:ilvl w:val="0"/>
                <w:numId w:val="2"/>
              </w:numPr>
              <w:spacing w:after="0" w:line="240" w:lineRule="auto"/>
              <w:rPr>
                <w:b/>
              </w:rPr>
            </w:pPr>
            <w:r w:rsidRPr="00BD594B">
              <w:rPr>
                <w:rFonts w:eastAsia="Times New Roman" w:cstheme="minorHAnsi"/>
                <w:bCs/>
                <w:color w:val="000000"/>
              </w:rPr>
              <w:t>When providing students with feedback, focus on the idea, the thought, not the person.</w:t>
            </w:r>
          </w:p>
        </w:tc>
        <w:tc>
          <w:tcPr>
            <w:tcW w:w="3690" w:type="dxa"/>
            <w:shd w:val="clear" w:color="auto" w:fill="F2DBDB" w:themeFill="accent2" w:themeFillTint="33"/>
          </w:tcPr>
          <w:p w14:paraId="331EFE13" w14:textId="77777777" w:rsidR="008E3838" w:rsidRDefault="008E3838" w:rsidP="00EC2C10"/>
          <w:p w14:paraId="4705F5D2" w14:textId="11EDE1F5" w:rsidR="008E3838" w:rsidRPr="00027B62" w:rsidRDefault="00027B62" w:rsidP="00027B62">
            <w:pPr>
              <w:pStyle w:val="ListParagraph"/>
              <w:numPr>
                <w:ilvl w:val="0"/>
                <w:numId w:val="22"/>
              </w:numPr>
              <w:spacing w:after="0" w:line="240" w:lineRule="auto"/>
              <w:rPr>
                <w:sz w:val="21"/>
                <w:szCs w:val="21"/>
              </w:rPr>
            </w:pPr>
            <w:r w:rsidRPr="00027B62">
              <w:rPr>
                <w:sz w:val="21"/>
                <w:szCs w:val="21"/>
              </w:rPr>
              <w:t>Lack of preparation and/or disorganization will result in a loss of precious instructional time.</w:t>
            </w:r>
          </w:p>
          <w:p w14:paraId="4F994F67" w14:textId="77777777" w:rsidR="008E3838" w:rsidRDefault="008E3838" w:rsidP="00EC2C10"/>
          <w:p w14:paraId="4788046D" w14:textId="77777777" w:rsidR="008E3838" w:rsidRDefault="008E3838" w:rsidP="00EC2C10"/>
          <w:p w14:paraId="59C738FD" w14:textId="77777777" w:rsidR="008E3838" w:rsidRDefault="008E3838" w:rsidP="00A0564A">
            <w:pPr>
              <w:pStyle w:val="ListParagraph"/>
              <w:spacing w:after="0" w:line="240" w:lineRule="auto"/>
              <w:ind w:left="360"/>
              <w:rPr>
                <w:rFonts w:eastAsia="Times New Roman" w:cstheme="minorHAnsi"/>
              </w:rPr>
            </w:pPr>
          </w:p>
          <w:p w14:paraId="4AE22843" w14:textId="77777777" w:rsidR="008E3838" w:rsidRPr="002E659C" w:rsidRDefault="008E3838" w:rsidP="00EC2C10">
            <w:pPr>
              <w:pStyle w:val="ListParagraph"/>
              <w:numPr>
                <w:ilvl w:val="0"/>
                <w:numId w:val="3"/>
              </w:numPr>
              <w:spacing w:after="0" w:line="240" w:lineRule="auto"/>
              <w:ind w:left="360"/>
              <w:rPr>
                <w:rFonts w:eastAsia="Times New Roman" w:cstheme="minorHAnsi"/>
                <w:sz w:val="21"/>
                <w:szCs w:val="21"/>
              </w:rPr>
            </w:pPr>
            <w:r w:rsidRPr="002E659C">
              <w:rPr>
                <w:rFonts w:eastAsia="Times New Roman" w:cstheme="minorHAnsi"/>
                <w:sz w:val="21"/>
                <w:szCs w:val="21"/>
              </w:rPr>
              <w:t>Don’t tell students you expect some to fail.</w:t>
            </w:r>
          </w:p>
          <w:p w14:paraId="612F70D3" w14:textId="1DE32D45" w:rsidR="008E3838" w:rsidRPr="00EC2C10" w:rsidRDefault="008E3838" w:rsidP="00EC2C10">
            <w:pPr>
              <w:pStyle w:val="ListParagraph"/>
              <w:numPr>
                <w:ilvl w:val="0"/>
                <w:numId w:val="3"/>
              </w:numPr>
              <w:spacing w:after="0" w:line="240" w:lineRule="auto"/>
              <w:ind w:left="360"/>
              <w:rPr>
                <w:rFonts w:eastAsia="Times New Roman" w:cstheme="minorHAnsi"/>
              </w:rPr>
            </w:pPr>
            <w:r w:rsidRPr="002E659C">
              <w:rPr>
                <w:rFonts w:eastAsia="Times New Roman" w:cstheme="minorHAnsi"/>
                <w:sz w:val="21"/>
                <w:szCs w:val="21"/>
              </w:rPr>
              <w:t>Don’t embarrass students or make feedback personal</w:t>
            </w:r>
            <w:r w:rsidR="00027B62">
              <w:rPr>
                <w:rFonts w:eastAsia="Times New Roman" w:cstheme="minorHAnsi"/>
                <w:sz w:val="21"/>
                <w:szCs w:val="21"/>
              </w:rPr>
              <w:t>.</w:t>
            </w:r>
          </w:p>
        </w:tc>
      </w:tr>
      <w:tr w:rsidR="008E3838" w:rsidRPr="00EC2C10" w14:paraId="06B18423" w14:textId="77777777" w:rsidTr="4BD02EE8">
        <w:tc>
          <w:tcPr>
            <w:tcW w:w="10008" w:type="dxa"/>
            <w:shd w:val="clear" w:color="auto" w:fill="FDE9D9" w:themeFill="accent6" w:themeFillTint="33"/>
          </w:tcPr>
          <w:p w14:paraId="784E1836" w14:textId="77777777" w:rsidR="008E3838" w:rsidRPr="00704FCF" w:rsidRDefault="008E3838" w:rsidP="00704FCF">
            <w:pPr>
              <w:pStyle w:val="ListParagraph"/>
              <w:numPr>
                <w:ilvl w:val="0"/>
                <w:numId w:val="18"/>
              </w:numPr>
              <w:rPr>
                <w:rFonts w:cstheme="minorHAnsi"/>
              </w:rPr>
            </w:pPr>
            <w:r w:rsidRPr="00BD594B">
              <w:rPr>
                <w:rFonts w:eastAsia="Times New Roman" w:cstheme="minorHAnsi"/>
                <w:b/>
                <w:bCs/>
                <w:color w:val="000000"/>
              </w:rPr>
              <w:t xml:space="preserve">Establish Expectations. Highlight the importance of the syllabus </w:t>
            </w:r>
          </w:p>
          <w:p w14:paraId="6703B525" w14:textId="77777777" w:rsidR="008E3838" w:rsidRPr="00A0564A" w:rsidRDefault="008E3838" w:rsidP="00EC2C10">
            <w:pPr>
              <w:pStyle w:val="ListParagraph"/>
              <w:numPr>
                <w:ilvl w:val="0"/>
                <w:numId w:val="4"/>
              </w:numPr>
              <w:spacing w:after="0" w:line="240" w:lineRule="auto"/>
              <w:rPr>
                <w:rFonts w:cstheme="minorHAnsi"/>
                <w:bCs/>
                <w:color w:val="252525"/>
              </w:rPr>
            </w:pPr>
            <w:r w:rsidRPr="00BD594B">
              <w:rPr>
                <w:rFonts w:cstheme="minorHAnsi"/>
                <w:b/>
                <w:bCs/>
                <w:color w:val="252525"/>
              </w:rPr>
              <w:t xml:space="preserve">Describe overarching (course-level) learning goals; </w:t>
            </w:r>
            <w:r w:rsidRPr="00A0564A">
              <w:rPr>
                <w:rFonts w:cstheme="minorHAnsi"/>
                <w:bCs/>
                <w:color w:val="252525"/>
              </w:rPr>
              <w:t>the big picture view emphasizing that you want them to learn and what your role is in supporting their learning.</w:t>
            </w:r>
          </w:p>
          <w:p w14:paraId="14492B14" w14:textId="10F0615D" w:rsidR="008E3838" w:rsidRPr="00BD594B" w:rsidRDefault="4BD02EE8" w:rsidP="4BD02EE8">
            <w:pPr>
              <w:pStyle w:val="ListParagraph"/>
              <w:numPr>
                <w:ilvl w:val="0"/>
                <w:numId w:val="4"/>
              </w:numPr>
              <w:spacing w:after="0" w:line="240" w:lineRule="auto"/>
              <w:rPr>
                <w:rFonts w:eastAsiaTheme="minorEastAsia"/>
              </w:rPr>
            </w:pPr>
            <w:r w:rsidRPr="4BD02EE8">
              <w:rPr>
                <w:rFonts w:eastAsiaTheme="minorEastAsia"/>
                <w:b/>
                <w:bCs/>
                <w:color w:val="252525"/>
              </w:rPr>
              <w:t>Explain how the course will be conducted</w:t>
            </w:r>
            <w:r w:rsidRPr="4BD02EE8">
              <w:rPr>
                <w:rFonts w:eastAsiaTheme="minorEastAsia"/>
                <w:color w:val="252525"/>
              </w:rPr>
              <w:t>, what will happen in the class, your expectations for out-of-class work, and give an overview of the schedule and marking scheme. Describe (generally) how to succeed in your course. Express that you feel they can succeed if they put in the effort. Give advice on how to study for the course</w:t>
            </w:r>
            <w:r w:rsidR="000023B0">
              <w:rPr>
                <w:rFonts w:eastAsiaTheme="minorEastAsia"/>
                <w:color w:val="252525"/>
              </w:rPr>
              <w:t>:</w:t>
            </w:r>
            <w:r w:rsidR="000023B0">
              <w:t xml:space="preserve"> time management, study strategies, and resources if they need help</w:t>
            </w:r>
            <w:r w:rsidR="00C058D5">
              <w:rPr>
                <w:sz w:val="18"/>
                <w:szCs w:val="18"/>
              </w:rPr>
              <w:t>.</w:t>
            </w:r>
            <w:r w:rsidR="00C058D5" w:rsidRPr="00C058D5">
              <w:rPr>
                <w:sz w:val="18"/>
                <w:szCs w:val="18"/>
              </w:rPr>
              <w:t xml:space="preserve"> (A.5)</w:t>
            </w:r>
          </w:p>
          <w:p w14:paraId="5606618D" w14:textId="77777777" w:rsidR="008E3838" w:rsidRPr="00704FCF" w:rsidRDefault="008E3838" w:rsidP="00175BE7">
            <w:pPr>
              <w:pStyle w:val="ListParagraph"/>
              <w:numPr>
                <w:ilvl w:val="0"/>
                <w:numId w:val="4"/>
              </w:numPr>
              <w:spacing w:after="0" w:line="240" w:lineRule="auto"/>
              <w:rPr>
                <w:rFonts w:cstheme="minorHAnsi"/>
                <w:b/>
              </w:rPr>
            </w:pPr>
            <w:r w:rsidRPr="00175BE7">
              <w:rPr>
                <w:rFonts w:cstheme="minorHAnsi"/>
                <w:b/>
                <w:bCs/>
                <w:color w:val="252525"/>
              </w:rPr>
              <w:t>Give a general description of how assessments are used</w:t>
            </w:r>
            <w:r w:rsidRPr="00175BE7">
              <w:rPr>
                <w:rFonts w:cstheme="minorHAnsi"/>
                <w:color w:val="252525"/>
              </w:rPr>
              <w:t> for both feedback and marks, leaving the details to be read on the course website or syllabus.</w:t>
            </w:r>
          </w:p>
          <w:p w14:paraId="4DD93C68" w14:textId="1CAF60DD" w:rsidR="008E3838" w:rsidRPr="00704FCF" w:rsidRDefault="4BD02EE8" w:rsidP="4BD02EE8">
            <w:pPr>
              <w:pStyle w:val="ListParagraph"/>
              <w:numPr>
                <w:ilvl w:val="0"/>
                <w:numId w:val="4"/>
              </w:numPr>
              <w:spacing w:after="0" w:line="240" w:lineRule="auto"/>
              <w:rPr>
                <w:rFonts w:eastAsiaTheme="minorEastAsia"/>
              </w:rPr>
            </w:pPr>
            <w:r w:rsidRPr="003A49C0">
              <w:rPr>
                <w:rFonts w:eastAsiaTheme="minorEastAsia"/>
                <w:b/>
                <w:bCs/>
                <w:color w:val="000000" w:themeColor="text1"/>
              </w:rPr>
              <w:t>Discuss</w:t>
            </w:r>
            <w:r w:rsidRPr="4BD02EE8">
              <w:rPr>
                <w:rFonts w:eastAsiaTheme="minorEastAsia"/>
                <w:b/>
                <w:bCs/>
                <w:color w:val="000000" w:themeColor="text1"/>
              </w:rPr>
              <w:t xml:space="preserve"> academic conduct</w:t>
            </w:r>
            <w:r w:rsidRPr="4BD02EE8">
              <w:rPr>
                <w:rFonts w:eastAsiaTheme="minorEastAsia"/>
                <w:color w:val="000000" w:themeColor="text1"/>
              </w:rPr>
              <w:t> rather than academic misconduct in context throughout course (e.g. talk about ways</w:t>
            </w:r>
            <w:r w:rsidRPr="4BD02EE8">
              <w:rPr>
                <w:rFonts w:eastAsiaTheme="minorEastAsia"/>
                <w:color w:val="FF0000"/>
              </w:rPr>
              <w:t xml:space="preserve"> </w:t>
            </w:r>
            <w:r w:rsidRPr="003A49C0">
              <w:rPr>
                <w:rFonts w:eastAsiaTheme="minorEastAsia"/>
                <w:color w:val="000000" w:themeColor="text1"/>
              </w:rPr>
              <w:t xml:space="preserve">to avoid </w:t>
            </w:r>
            <w:r w:rsidRPr="4BD02EE8">
              <w:rPr>
                <w:rFonts w:eastAsiaTheme="minorEastAsia"/>
                <w:color w:val="000000" w:themeColor="text1"/>
              </w:rPr>
              <w:t>plagiarism when you are giving a writing assignment)</w:t>
            </w:r>
          </w:p>
        </w:tc>
        <w:tc>
          <w:tcPr>
            <w:tcW w:w="3690" w:type="dxa"/>
            <w:shd w:val="clear" w:color="auto" w:fill="FDE9D9" w:themeFill="accent6" w:themeFillTint="33"/>
          </w:tcPr>
          <w:p w14:paraId="21EF47FC" w14:textId="77777777" w:rsidR="006666BF" w:rsidRPr="006666BF" w:rsidRDefault="006666BF" w:rsidP="006666BF">
            <w:pPr>
              <w:tabs>
                <w:tab w:val="left" w:pos="1800"/>
              </w:tabs>
              <w:rPr>
                <w:b/>
              </w:rPr>
            </w:pPr>
          </w:p>
          <w:p w14:paraId="73A95F18" w14:textId="77777777" w:rsidR="006666BF" w:rsidRDefault="006666BF" w:rsidP="006666BF">
            <w:pPr>
              <w:tabs>
                <w:tab w:val="left" w:pos="1800"/>
              </w:tabs>
              <w:rPr>
                <w:b/>
              </w:rPr>
            </w:pPr>
          </w:p>
          <w:p w14:paraId="65682D43" w14:textId="77777777" w:rsidR="002E659C" w:rsidRPr="006666BF" w:rsidRDefault="002E659C" w:rsidP="006666BF">
            <w:pPr>
              <w:tabs>
                <w:tab w:val="left" w:pos="1800"/>
              </w:tabs>
              <w:rPr>
                <w:b/>
              </w:rPr>
            </w:pPr>
          </w:p>
          <w:p w14:paraId="43B1FFAC" w14:textId="77777777" w:rsidR="008E3838" w:rsidRPr="002E659C" w:rsidRDefault="008E3838" w:rsidP="00A0564A">
            <w:pPr>
              <w:pStyle w:val="ListParagraph"/>
              <w:numPr>
                <w:ilvl w:val="0"/>
                <w:numId w:val="5"/>
              </w:numPr>
              <w:tabs>
                <w:tab w:val="left" w:pos="1800"/>
              </w:tabs>
              <w:spacing w:after="0" w:line="240" w:lineRule="auto"/>
              <w:rPr>
                <w:b/>
                <w:sz w:val="21"/>
                <w:szCs w:val="21"/>
              </w:rPr>
            </w:pPr>
            <w:r w:rsidRPr="002E659C">
              <w:rPr>
                <w:rFonts w:cstheme="minorHAnsi"/>
                <w:color w:val="252525"/>
                <w:sz w:val="21"/>
                <w:szCs w:val="21"/>
              </w:rPr>
              <w:t>Don’t go into all the details during first class; give links to more details on the course if the syllabus is posted online. Could give an assignment involving reading these.</w:t>
            </w:r>
          </w:p>
          <w:p w14:paraId="1EAA4F50" w14:textId="2F4C6BDC" w:rsidR="008E3838" w:rsidRPr="00A0564A" w:rsidRDefault="008E3838" w:rsidP="006666BF">
            <w:pPr>
              <w:pStyle w:val="ListParagraph"/>
              <w:numPr>
                <w:ilvl w:val="0"/>
                <w:numId w:val="5"/>
              </w:numPr>
              <w:spacing w:after="0" w:line="240" w:lineRule="auto"/>
              <w:rPr>
                <w:rFonts w:eastAsia="Times New Roman" w:cstheme="minorHAnsi"/>
              </w:rPr>
            </w:pPr>
            <w:r w:rsidRPr="002E659C">
              <w:rPr>
                <w:rFonts w:eastAsia="Times New Roman" w:cstheme="minorHAnsi"/>
                <w:sz w:val="21"/>
                <w:szCs w:val="21"/>
              </w:rPr>
              <w:t>Don’t emphasize rules and penalties on the first day (sends message of distrust)</w:t>
            </w:r>
            <w:r w:rsidR="00027B62">
              <w:rPr>
                <w:rFonts w:eastAsia="Times New Roman" w:cstheme="minorHAnsi"/>
                <w:sz w:val="21"/>
                <w:szCs w:val="21"/>
              </w:rPr>
              <w:t>.</w:t>
            </w:r>
          </w:p>
        </w:tc>
      </w:tr>
      <w:tr w:rsidR="008E3838" w:rsidRPr="00EC2C10" w14:paraId="50335F56" w14:textId="77777777" w:rsidTr="4BD02EE8">
        <w:tc>
          <w:tcPr>
            <w:tcW w:w="10008" w:type="dxa"/>
            <w:shd w:val="clear" w:color="auto" w:fill="DAEEF3" w:themeFill="accent5" w:themeFillTint="33"/>
          </w:tcPr>
          <w:p w14:paraId="6326DE8C" w14:textId="5B537EFA" w:rsidR="008E3838" w:rsidRDefault="4BD02EE8" w:rsidP="000A235A">
            <w:pPr>
              <w:rPr>
                <w:rFonts w:eastAsiaTheme="minorEastAsia"/>
                <w:b/>
                <w:bCs/>
                <w:color w:val="FF0000"/>
              </w:rPr>
            </w:pPr>
            <w:r w:rsidRPr="4BD02EE8">
              <w:rPr>
                <w:rFonts w:eastAsiaTheme="minorEastAsia"/>
                <w:b/>
                <w:bCs/>
              </w:rPr>
              <w:t xml:space="preserve">       C. </w:t>
            </w:r>
            <w:r w:rsidR="000A235A">
              <w:rPr>
                <w:rFonts w:eastAsiaTheme="minorEastAsia"/>
                <w:b/>
                <w:bCs/>
              </w:rPr>
              <w:t xml:space="preserve">    </w:t>
            </w:r>
            <w:r w:rsidRPr="4BD02EE8">
              <w:rPr>
                <w:rFonts w:eastAsiaTheme="minorEastAsia"/>
                <w:b/>
                <w:bCs/>
              </w:rPr>
              <w:t>Open and close your class sessions w</w:t>
            </w:r>
            <w:r w:rsidR="00AF7F01">
              <w:rPr>
                <w:rFonts w:eastAsiaTheme="minorEastAsia"/>
                <w:b/>
                <w:bCs/>
              </w:rPr>
              <w:t>ell</w:t>
            </w:r>
          </w:p>
          <w:p w14:paraId="653484A9" w14:textId="11FE140A" w:rsidR="008E3838" w:rsidRPr="00EC2C10" w:rsidRDefault="008E3838" w:rsidP="000A235A">
            <w:pPr>
              <w:ind w:left="420"/>
              <w:rPr>
                <w:rFonts w:cstheme="minorHAnsi"/>
                <w:b/>
              </w:rPr>
            </w:pPr>
            <w:r w:rsidRPr="001C57A1">
              <w:rPr>
                <w:rFonts w:cstheme="minorHAnsi"/>
                <w:b/>
              </w:rPr>
              <w:t>Open class by capturing the attention of our students and activating their emotions</w:t>
            </w:r>
            <w:r w:rsidRPr="001C57A1">
              <w:rPr>
                <w:rFonts w:cstheme="minorHAnsi"/>
              </w:rPr>
              <w:t>.</w:t>
            </w:r>
            <w:r>
              <w:rPr>
                <w:rFonts w:cstheme="minorHAnsi"/>
                <w:b/>
              </w:rPr>
              <w:t xml:space="preserve"> </w:t>
            </w:r>
            <w:r w:rsidR="00AF7F01">
              <w:rPr>
                <w:rFonts w:cstheme="minorHAnsi"/>
                <w:b/>
              </w:rPr>
              <w:t xml:space="preserve">   </w:t>
            </w:r>
            <w:r w:rsidR="000A235A">
              <w:rPr>
                <w:rFonts w:cstheme="minorHAnsi"/>
                <w:b/>
              </w:rPr>
              <w:t xml:space="preserve">                               </w:t>
            </w:r>
            <w:r w:rsidR="00AF7F01">
              <w:rPr>
                <w:rFonts w:cstheme="minorHAnsi"/>
                <w:b/>
              </w:rPr>
              <w:t xml:space="preserve">                                     </w:t>
            </w:r>
            <w:r w:rsidR="000A235A">
              <w:rPr>
                <w:rFonts w:cstheme="minorHAnsi"/>
                <w:b/>
              </w:rPr>
              <w:t xml:space="preserve">            </w:t>
            </w:r>
            <w:r w:rsidRPr="00BD594B">
              <w:rPr>
                <w:rFonts w:cstheme="minorHAnsi"/>
              </w:rPr>
              <w:t>First 5 mins of the class period</w:t>
            </w:r>
            <w:r>
              <w:rPr>
                <w:rFonts w:cstheme="minorHAnsi"/>
              </w:rPr>
              <w:t xml:space="preserve"> …</w:t>
            </w:r>
          </w:p>
          <w:p w14:paraId="2AD24580" w14:textId="3E10578B" w:rsidR="008E3838" w:rsidRPr="0070643A" w:rsidRDefault="4BD02EE8" w:rsidP="4BD02EE8">
            <w:pPr>
              <w:pStyle w:val="ListParagraph"/>
              <w:numPr>
                <w:ilvl w:val="0"/>
                <w:numId w:val="6"/>
              </w:numPr>
              <w:spacing w:after="0" w:line="240" w:lineRule="auto"/>
              <w:ind w:left="420" w:hanging="420"/>
              <w:rPr>
                <w:rFonts w:eastAsiaTheme="minorEastAsia"/>
              </w:rPr>
            </w:pPr>
            <w:r w:rsidRPr="4BD02EE8">
              <w:rPr>
                <w:rFonts w:eastAsiaTheme="minorEastAsia"/>
                <w:b/>
                <w:bCs/>
              </w:rPr>
              <w:t>Infuse student learning with purpose</w:t>
            </w:r>
            <w:r>
              <w:rPr>
                <w:rFonts w:eastAsiaTheme="minorEastAsia"/>
              </w:rPr>
              <w:t xml:space="preserve">. </w:t>
            </w:r>
            <w:r w:rsidRPr="00914FB1">
              <w:rPr>
                <w:rFonts w:eastAsiaTheme="minorEastAsia"/>
                <w:color w:val="000000" w:themeColor="text1"/>
              </w:rPr>
              <w:t xml:space="preserve">Create a need to know and engage (motivation). </w:t>
            </w:r>
            <w:r>
              <w:rPr>
                <w:rFonts w:eastAsiaTheme="minorEastAsia"/>
              </w:rPr>
              <w:t xml:space="preserve">Focus on key concepts that you want students to take away (outcomes) from the class session. What is it that students will be able to do at the end of the session? </w:t>
            </w:r>
            <w:r w:rsidR="00914FB1">
              <w:rPr>
                <w:rFonts w:eastAsiaTheme="minorEastAsia"/>
              </w:rPr>
              <w:t xml:space="preserve">Why is this important to know? </w:t>
            </w:r>
            <w:r>
              <w:rPr>
                <w:rFonts w:eastAsiaTheme="minorEastAsia"/>
              </w:rPr>
              <w:t>Write it on the board and revisit them at the end of the session.</w:t>
            </w:r>
            <w:r w:rsidR="00C058D5">
              <w:rPr>
                <w:rFonts w:eastAsiaTheme="minorEastAsia"/>
              </w:rPr>
              <w:t xml:space="preserve"> </w:t>
            </w:r>
            <w:r w:rsidR="00C058D5" w:rsidRPr="00C058D5">
              <w:rPr>
                <w:rFonts w:eastAsiaTheme="minorEastAsia"/>
                <w:sz w:val="18"/>
                <w:szCs w:val="18"/>
              </w:rPr>
              <w:t>(B.1)</w:t>
            </w:r>
          </w:p>
          <w:p w14:paraId="13FB36D5" w14:textId="277339DC" w:rsidR="0070643A" w:rsidRPr="0070643A" w:rsidRDefault="0070643A" w:rsidP="0070643A">
            <w:pPr>
              <w:tabs>
                <w:tab w:val="left" w:pos="8700"/>
              </w:tabs>
            </w:pPr>
            <w:r>
              <w:tab/>
            </w:r>
          </w:p>
          <w:p w14:paraId="5FC10DE0" w14:textId="77777777" w:rsidR="008E3838" w:rsidRPr="00BD594B" w:rsidRDefault="4BD02EE8" w:rsidP="4BD02EE8">
            <w:pPr>
              <w:pStyle w:val="ListParagraph"/>
              <w:numPr>
                <w:ilvl w:val="0"/>
                <w:numId w:val="6"/>
              </w:numPr>
              <w:spacing w:after="0" w:line="240" w:lineRule="auto"/>
              <w:ind w:left="420" w:hanging="420"/>
              <w:rPr>
                <w:rFonts w:eastAsiaTheme="minorEastAsia"/>
              </w:rPr>
            </w:pPr>
            <w:r>
              <w:rPr>
                <w:rFonts w:eastAsiaTheme="minorEastAsia"/>
              </w:rPr>
              <w:lastRenderedPageBreak/>
              <w:t xml:space="preserve">Use theories of </w:t>
            </w:r>
            <w:r w:rsidRPr="4BD02EE8">
              <w:rPr>
                <w:rFonts w:eastAsiaTheme="minorEastAsia"/>
                <w:b/>
                <w:bCs/>
              </w:rPr>
              <w:t>prediction or pretesting</w:t>
            </w:r>
            <w:r>
              <w:rPr>
                <w:rFonts w:eastAsiaTheme="minorEastAsia"/>
              </w:rPr>
              <w:t xml:space="preserve"> to create an opening-day activity that will </w:t>
            </w:r>
            <w:r w:rsidRPr="4BD02EE8">
              <w:rPr>
                <w:rFonts w:eastAsiaTheme="minorEastAsia"/>
                <w:u w:val="single"/>
              </w:rPr>
              <w:t>activate the prior knowledge</w:t>
            </w:r>
            <w:r>
              <w:rPr>
                <w:rFonts w:eastAsiaTheme="minorEastAsia"/>
              </w:rPr>
              <w:t xml:space="preserve"> of your students and prepare them for learning.</w:t>
            </w:r>
          </w:p>
          <w:p w14:paraId="0C3E2411" w14:textId="4CD518B3" w:rsidR="008E3838" w:rsidRDefault="4BD02EE8" w:rsidP="4BD02EE8">
            <w:pPr>
              <w:pStyle w:val="ListParagraph"/>
              <w:numPr>
                <w:ilvl w:val="0"/>
                <w:numId w:val="7"/>
              </w:numPr>
              <w:spacing w:after="0" w:line="240" w:lineRule="auto"/>
              <w:ind w:left="420" w:hanging="420"/>
              <w:rPr>
                <w:rFonts w:eastAsiaTheme="minorEastAsia"/>
              </w:rPr>
            </w:pPr>
            <w:r w:rsidRPr="4BD02EE8">
              <w:rPr>
                <w:rFonts w:eastAsiaTheme="minorEastAsia"/>
                <w:b/>
                <w:bCs/>
              </w:rPr>
              <w:t>Retrieval practice</w:t>
            </w:r>
            <w:r>
              <w:rPr>
                <w:rFonts w:eastAsiaTheme="minorEastAsia"/>
              </w:rPr>
              <w:t>: ask students to answer some questions, either orally or in writing, about the material you covered in the last class or about the reading they completed for homework.</w:t>
            </w:r>
            <w:r w:rsidRPr="4BD02EE8">
              <w:rPr>
                <w:rFonts w:eastAsiaTheme="minorEastAsia"/>
              </w:rPr>
              <w:t xml:space="preserve"> </w:t>
            </w:r>
            <w:r w:rsidRPr="4BD02EE8">
              <w:rPr>
                <w:rFonts w:eastAsiaTheme="minorEastAsia"/>
                <w:u w:val="single"/>
              </w:rPr>
              <w:t>Pause for a few moments</w:t>
            </w:r>
            <w:r>
              <w:rPr>
                <w:rFonts w:eastAsiaTheme="minorEastAsia"/>
              </w:rPr>
              <w:t xml:space="preserve"> to allow everyone to engage in the retrieval practice, and then call on who has an answer at the ready. </w:t>
            </w:r>
          </w:p>
          <w:p w14:paraId="46FA63E9" w14:textId="77777777" w:rsidR="008E3838" w:rsidRPr="002E492A" w:rsidRDefault="008E3838" w:rsidP="00670F6F">
            <w:pPr>
              <w:pStyle w:val="ListParagraph"/>
              <w:numPr>
                <w:ilvl w:val="0"/>
                <w:numId w:val="7"/>
              </w:numPr>
              <w:spacing w:after="0" w:line="240" w:lineRule="auto"/>
              <w:ind w:left="420" w:hanging="420"/>
              <w:rPr>
                <w:rFonts w:cstheme="minorHAnsi"/>
              </w:rPr>
            </w:pPr>
            <w:r w:rsidRPr="00A827D3">
              <w:rPr>
                <w:rFonts w:cstheme="minorHAnsi"/>
                <w:b/>
              </w:rPr>
              <w:t>Prediction</w:t>
            </w:r>
            <w:r w:rsidRPr="002E492A">
              <w:rPr>
                <w:rFonts w:cstheme="minorHAnsi"/>
              </w:rPr>
              <w:t xml:space="preserve">: Prepare students for the day’s content by asking them to speculate or make a prediction about a problem you will be presenting in your opening mini lecture. </w:t>
            </w:r>
            <w:r w:rsidRPr="00A827D3">
              <w:rPr>
                <w:rFonts w:cstheme="minorHAnsi"/>
                <w:u w:val="single"/>
              </w:rPr>
              <w:t>Start with a picture, a story, a question rather than an answer</w:t>
            </w:r>
            <w:r w:rsidRPr="002E492A">
              <w:rPr>
                <w:rFonts w:cstheme="minorHAnsi"/>
              </w:rPr>
              <w:t>. Open the class with a question, one that the class period will help the students answer: “The material I want you to learn is actually the answer to this question…”  Prediction plays a role in the scientific method – in the form of the scientific method. Prediction both aids retention and comprehension. Close the loop on every prediction your students make by providing feedback as immediately as possible.</w:t>
            </w:r>
          </w:p>
          <w:p w14:paraId="0ED7C348" w14:textId="06F59FE5" w:rsidR="008E3838" w:rsidRPr="00BD594B" w:rsidRDefault="008E3838" w:rsidP="00670F6F">
            <w:pPr>
              <w:pStyle w:val="ListParagraph"/>
              <w:numPr>
                <w:ilvl w:val="0"/>
                <w:numId w:val="6"/>
              </w:numPr>
              <w:spacing w:after="0" w:line="240" w:lineRule="auto"/>
              <w:ind w:left="420" w:hanging="420"/>
              <w:rPr>
                <w:rFonts w:cstheme="minorHAnsi"/>
              </w:rPr>
            </w:pPr>
            <w:r w:rsidRPr="00BD594B">
              <w:rPr>
                <w:rFonts w:cstheme="minorHAnsi"/>
              </w:rPr>
              <w:t xml:space="preserve">Get to class 5 mins early and </w:t>
            </w:r>
            <w:r w:rsidRPr="00A827D3">
              <w:rPr>
                <w:rFonts w:cstheme="minorHAnsi"/>
                <w:b/>
              </w:rPr>
              <w:t xml:space="preserve">make an effort to engage in some informal conversation with the class </w:t>
            </w:r>
            <w:r w:rsidRPr="00BD594B">
              <w:rPr>
                <w:rFonts w:cstheme="minorHAnsi"/>
              </w:rPr>
              <w:t>or with a student who has not spoken in class this semester. Make an effort to speak to each student individually at least once</w:t>
            </w:r>
            <w:r w:rsidRPr="00C058D5">
              <w:rPr>
                <w:rFonts w:cstheme="minorHAnsi"/>
                <w:sz w:val="18"/>
                <w:szCs w:val="18"/>
              </w:rPr>
              <w:t>.</w:t>
            </w:r>
            <w:r w:rsidR="00C058D5">
              <w:rPr>
                <w:rFonts w:cstheme="minorHAnsi"/>
                <w:sz w:val="18"/>
                <w:szCs w:val="18"/>
              </w:rPr>
              <w:t xml:space="preserve"> </w:t>
            </w:r>
            <w:r w:rsidR="00C058D5" w:rsidRPr="00C058D5">
              <w:rPr>
                <w:rFonts w:cstheme="minorHAnsi"/>
                <w:sz w:val="18"/>
                <w:szCs w:val="18"/>
              </w:rPr>
              <w:t>(A.2)</w:t>
            </w:r>
          </w:p>
          <w:p w14:paraId="066B4846" w14:textId="77777777" w:rsidR="008E3838" w:rsidRPr="00BD594B" w:rsidRDefault="008E3838" w:rsidP="00670F6F">
            <w:pPr>
              <w:pStyle w:val="ListParagraph"/>
              <w:numPr>
                <w:ilvl w:val="0"/>
                <w:numId w:val="6"/>
              </w:numPr>
              <w:ind w:left="420"/>
              <w:rPr>
                <w:rFonts w:eastAsia="Times New Roman" w:cstheme="minorHAnsi"/>
                <w:b/>
                <w:bCs/>
                <w:color w:val="000000"/>
              </w:rPr>
            </w:pPr>
            <w:r w:rsidRPr="00A827D3">
              <w:rPr>
                <w:rFonts w:cstheme="minorHAnsi"/>
                <w:b/>
              </w:rPr>
              <w:t>Be deliberate about your use of stories</w:t>
            </w:r>
            <w:r w:rsidRPr="00BD594B">
              <w:rPr>
                <w:rFonts w:cstheme="minorHAnsi"/>
              </w:rPr>
              <w:t>. Take your best story and open with it to pique the interest of your students in the material to come in that class period. Tell great stories about: 1) how certain key discoveries were made in your discipline; 2) the famous people who have been major thinkers in your field; 3) experiences you have had that connect to your course topics; 4) about things that you encounter in your daily readings or in the news or in movies or TV shows you love. At the end of the class, finish the story.</w:t>
            </w:r>
          </w:p>
        </w:tc>
        <w:tc>
          <w:tcPr>
            <w:tcW w:w="3690" w:type="dxa"/>
            <w:shd w:val="clear" w:color="auto" w:fill="DAEEF3" w:themeFill="accent5" w:themeFillTint="33"/>
          </w:tcPr>
          <w:p w14:paraId="5CC051DC" w14:textId="77777777" w:rsidR="008E3838" w:rsidRDefault="008E3838" w:rsidP="00A827D3">
            <w:pPr>
              <w:pStyle w:val="ListParagraph"/>
              <w:spacing w:after="0" w:line="240" w:lineRule="auto"/>
              <w:ind w:left="360"/>
              <w:rPr>
                <w:rFonts w:cstheme="minorHAnsi"/>
              </w:rPr>
            </w:pPr>
          </w:p>
          <w:p w14:paraId="59115A1C" w14:textId="77777777" w:rsidR="008E3838" w:rsidRDefault="008E3838" w:rsidP="00A827D3">
            <w:pPr>
              <w:pStyle w:val="ListParagraph"/>
              <w:spacing w:after="0" w:line="240" w:lineRule="auto"/>
              <w:ind w:left="360"/>
              <w:rPr>
                <w:rFonts w:cstheme="minorHAnsi"/>
              </w:rPr>
            </w:pPr>
          </w:p>
          <w:p w14:paraId="09BAC150" w14:textId="77777777" w:rsidR="008E3838" w:rsidRDefault="008E3838" w:rsidP="00A827D3">
            <w:pPr>
              <w:pStyle w:val="ListParagraph"/>
              <w:spacing w:after="0" w:line="240" w:lineRule="auto"/>
              <w:ind w:left="360"/>
              <w:rPr>
                <w:rFonts w:cstheme="minorHAnsi"/>
              </w:rPr>
            </w:pPr>
          </w:p>
          <w:p w14:paraId="5C96C512" w14:textId="77777777" w:rsidR="008E3838" w:rsidRDefault="008E3838" w:rsidP="00A827D3">
            <w:pPr>
              <w:pStyle w:val="ListParagraph"/>
              <w:spacing w:after="0" w:line="240" w:lineRule="auto"/>
              <w:ind w:left="360"/>
              <w:rPr>
                <w:rFonts w:cstheme="minorHAnsi"/>
              </w:rPr>
            </w:pPr>
          </w:p>
          <w:p w14:paraId="1F13276C" w14:textId="77777777" w:rsidR="008E3838" w:rsidRDefault="008E3838" w:rsidP="00A827D3">
            <w:pPr>
              <w:pStyle w:val="ListParagraph"/>
              <w:spacing w:after="0" w:line="240" w:lineRule="auto"/>
              <w:ind w:left="360"/>
              <w:rPr>
                <w:rFonts w:cstheme="minorHAnsi"/>
              </w:rPr>
            </w:pPr>
          </w:p>
          <w:p w14:paraId="3CDC1295" w14:textId="77777777" w:rsidR="008E3838" w:rsidRDefault="008E3838" w:rsidP="00A827D3">
            <w:pPr>
              <w:pStyle w:val="ListParagraph"/>
              <w:spacing w:after="0" w:line="240" w:lineRule="auto"/>
              <w:ind w:left="360"/>
              <w:rPr>
                <w:rFonts w:cstheme="minorHAnsi"/>
              </w:rPr>
            </w:pPr>
          </w:p>
          <w:p w14:paraId="5D6591AA" w14:textId="77777777" w:rsidR="008E3838" w:rsidRPr="008E3838" w:rsidRDefault="008E3838" w:rsidP="008E3838">
            <w:pPr>
              <w:rPr>
                <w:rFonts w:cstheme="minorHAnsi"/>
              </w:rPr>
            </w:pPr>
          </w:p>
          <w:p w14:paraId="1C920D56" w14:textId="794CB931" w:rsidR="008E3838" w:rsidRPr="002E659C" w:rsidRDefault="008E3838" w:rsidP="00A827D3">
            <w:pPr>
              <w:pStyle w:val="ListParagraph"/>
              <w:numPr>
                <w:ilvl w:val="0"/>
                <w:numId w:val="5"/>
              </w:numPr>
              <w:spacing w:after="0" w:line="240" w:lineRule="auto"/>
              <w:rPr>
                <w:rFonts w:cstheme="minorHAnsi"/>
                <w:sz w:val="21"/>
                <w:szCs w:val="21"/>
              </w:rPr>
            </w:pPr>
            <w:r w:rsidRPr="002E659C">
              <w:rPr>
                <w:rFonts w:cstheme="minorHAnsi"/>
                <w:sz w:val="21"/>
                <w:szCs w:val="21"/>
              </w:rPr>
              <w:lastRenderedPageBreak/>
              <w:t>Don’t single out students when asking questions</w:t>
            </w:r>
            <w:r w:rsidR="00914FB1">
              <w:rPr>
                <w:rFonts w:cstheme="minorHAnsi"/>
                <w:sz w:val="21"/>
                <w:szCs w:val="21"/>
              </w:rPr>
              <w:t>.</w:t>
            </w:r>
          </w:p>
          <w:p w14:paraId="2A166945" w14:textId="7704415E" w:rsidR="008E3838" w:rsidRPr="002E659C" w:rsidRDefault="008E3838" w:rsidP="00A827D3">
            <w:pPr>
              <w:pStyle w:val="ListParagraph"/>
              <w:numPr>
                <w:ilvl w:val="0"/>
                <w:numId w:val="5"/>
              </w:numPr>
              <w:spacing w:after="0" w:line="240" w:lineRule="auto"/>
              <w:rPr>
                <w:rFonts w:cstheme="minorHAnsi"/>
                <w:sz w:val="21"/>
                <w:szCs w:val="21"/>
              </w:rPr>
            </w:pPr>
            <w:r w:rsidRPr="002E659C">
              <w:rPr>
                <w:rFonts w:cstheme="minorHAnsi"/>
                <w:sz w:val="21"/>
                <w:szCs w:val="21"/>
              </w:rPr>
              <w:t>Avoid answering your own questions</w:t>
            </w:r>
            <w:r w:rsidR="00914FB1">
              <w:rPr>
                <w:rFonts w:cstheme="minorHAnsi"/>
                <w:sz w:val="21"/>
                <w:szCs w:val="21"/>
              </w:rPr>
              <w:t>.</w:t>
            </w:r>
          </w:p>
          <w:p w14:paraId="38D14B6B" w14:textId="77777777" w:rsidR="008E3838" w:rsidRPr="002E659C" w:rsidRDefault="4BD02EE8" w:rsidP="4BD02EE8">
            <w:pPr>
              <w:pStyle w:val="ListParagraph"/>
              <w:numPr>
                <w:ilvl w:val="0"/>
                <w:numId w:val="5"/>
              </w:numPr>
              <w:spacing w:after="0" w:line="240" w:lineRule="auto"/>
              <w:rPr>
                <w:rFonts w:eastAsiaTheme="minorEastAsia"/>
                <w:sz w:val="21"/>
                <w:szCs w:val="21"/>
              </w:rPr>
            </w:pPr>
            <w:r w:rsidRPr="4BD02EE8">
              <w:rPr>
                <w:rFonts w:eastAsiaTheme="minorEastAsia"/>
                <w:sz w:val="21"/>
                <w:szCs w:val="21"/>
              </w:rPr>
              <w:t>Instead of walking into class and providing an overview of what happened in the last class period, ask your students to do it.</w:t>
            </w:r>
          </w:p>
          <w:p w14:paraId="37E0A71B" w14:textId="32335DA7" w:rsidR="4BD02EE8" w:rsidRDefault="4BD02EE8" w:rsidP="4BD02EE8">
            <w:pPr>
              <w:rPr>
                <w:rFonts w:eastAsiaTheme="minorEastAsia"/>
                <w:sz w:val="21"/>
                <w:szCs w:val="21"/>
              </w:rPr>
            </w:pPr>
          </w:p>
          <w:p w14:paraId="5047090F" w14:textId="77777777" w:rsidR="008E3838" w:rsidRPr="00EC2C10" w:rsidRDefault="008E3838" w:rsidP="00A827D3">
            <w:pPr>
              <w:pStyle w:val="ListParagraph"/>
              <w:spacing w:after="0" w:line="240" w:lineRule="auto"/>
              <w:ind w:left="360"/>
              <w:rPr>
                <w:rFonts w:cstheme="minorHAnsi"/>
                <w:color w:val="252525"/>
              </w:rPr>
            </w:pPr>
          </w:p>
        </w:tc>
      </w:tr>
      <w:tr w:rsidR="008E3838" w:rsidRPr="00EC2C10" w14:paraId="63631D44" w14:textId="77777777" w:rsidTr="4BD02EE8">
        <w:tc>
          <w:tcPr>
            <w:tcW w:w="10008" w:type="dxa"/>
            <w:shd w:val="clear" w:color="auto" w:fill="EAF1DD" w:themeFill="accent3" w:themeFillTint="33"/>
          </w:tcPr>
          <w:p w14:paraId="5DDD4CBE" w14:textId="77777777" w:rsidR="008E3838" w:rsidRPr="002E492A" w:rsidRDefault="008E3838" w:rsidP="00A46067">
            <w:pPr>
              <w:pStyle w:val="ListParagraph"/>
              <w:ind w:left="60" w:firstLine="270"/>
              <w:rPr>
                <w:rFonts w:cstheme="minorHAnsi"/>
                <w:b/>
              </w:rPr>
            </w:pPr>
            <w:r>
              <w:rPr>
                <w:rFonts w:cstheme="minorHAnsi"/>
                <w:b/>
              </w:rPr>
              <w:lastRenderedPageBreak/>
              <w:t xml:space="preserve">D. </w:t>
            </w:r>
            <w:r w:rsidRPr="002E492A">
              <w:rPr>
                <w:rFonts w:cstheme="minorHAnsi"/>
                <w:b/>
              </w:rPr>
              <w:t xml:space="preserve">Engage </w:t>
            </w:r>
            <w:r>
              <w:rPr>
                <w:rFonts w:cstheme="minorHAnsi"/>
                <w:b/>
              </w:rPr>
              <w:t>students during</w:t>
            </w:r>
            <w:r w:rsidRPr="002E492A">
              <w:rPr>
                <w:rFonts w:cstheme="minorHAnsi"/>
                <w:b/>
              </w:rPr>
              <w:t xml:space="preserve"> </w:t>
            </w:r>
            <w:r w:rsidR="005F6F5F">
              <w:rPr>
                <w:rFonts w:cstheme="minorHAnsi"/>
                <w:b/>
              </w:rPr>
              <w:t>class</w:t>
            </w:r>
            <w:r w:rsidR="003B369E">
              <w:rPr>
                <w:rFonts w:cstheme="minorHAnsi"/>
                <w:b/>
              </w:rPr>
              <w:t>.</w:t>
            </w:r>
            <w:r w:rsidR="005F6F5F">
              <w:rPr>
                <w:rFonts w:cstheme="minorHAnsi"/>
                <w:b/>
              </w:rPr>
              <w:t xml:space="preserve"> </w:t>
            </w:r>
            <w:r w:rsidR="003B369E">
              <w:rPr>
                <w:rFonts w:cstheme="minorHAnsi"/>
                <w:b/>
              </w:rPr>
              <w:t>Mix</w:t>
            </w:r>
            <w:r w:rsidR="005F6F5F">
              <w:rPr>
                <w:rFonts w:cstheme="minorHAnsi"/>
                <w:b/>
              </w:rPr>
              <w:t xml:space="preserve"> classroom</w:t>
            </w:r>
            <w:r>
              <w:rPr>
                <w:rFonts w:cstheme="minorHAnsi"/>
                <w:b/>
              </w:rPr>
              <w:t xml:space="preserve"> </w:t>
            </w:r>
            <w:r w:rsidR="005F6F5F">
              <w:rPr>
                <w:rFonts w:cstheme="minorHAnsi"/>
                <w:b/>
              </w:rPr>
              <w:t>l</w:t>
            </w:r>
            <w:r>
              <w:rPr>
                <w:rFonts w:cstheme="minorHAnsi"/>
                <w:b/>
              </w:rPr>
              <w:t xml:space="preserve">earning </w:t>
            </w:r>
            <w:r w:rsidR="005F6F5F">
              <w:rPr>
                <w:rFonts w:cstheme="minorHAnsi"/>
                <w:b/>
              </w:rPr>
              <w:t>t</w:t>
            </w:r>
            <w:r>
              <w:rPr>
                <w:rFonts w:cstheme="minorHAnsi"/>
                <w:b/>
              </w:rPr>
              <w:t>echniques.</w:t>
            </w:r>
          </w:p>
          <w:p w14:paraId="0DD60173" w14:textId="77777777" w:rsidR="008E3838" w:rsidRPr="00BD594B" w:rsidRDefault="4BD02EE8" w:rsidP="4BD02EE8">
            <w:pPr>
              <w:pStyle w:val="ListParagraph"/>
              <w:numPr>
                <w:ilvl w:val="0"/>
                <w:numId w:val="10"/>
              </w:numPr>
              <w:spacing w:after="0" w:line="240" w:lineRule="auto"/>
              <w:ind w:left="360"/>
              <w:rPr>
                <w:rFonts w:eastAsiaTheme="minorEastAsia"/>
              </w:rPr>
            </w:pPr>
            <w:r w:rsidRPr="4BD02EE8">
              <w:rPr>
                <w:rFonts w:eastAsiaTheme="minorEastAsia"/>
                <w:b/>
                <w:bCs/>
              </w:rPr>
              <w:t>Cycle back to the material they have learned to take advantage of learning power of spacing and interleaving</w:t>
            </w:r>
            <w:r w:rsidRPr="4BD02EE8">
              <w:rPr>
                <w:rFonts w:eastAsiaTheme="minorEastAsia"/>
              </w:rPr>
              <w:t>.</w:t>
            </w:r>
          </w:p>
          <w:p w14:paraId="660245E2" w14:textId="6AAD7933" w:rsidR="008E3838" w:rsidRPr="00EC2C10" w:rsidRDefault="4BD02EE8" w:rsidP="4BD02EE8">
            <w:pPr>
              <w:pStyle w:val="ListParagraph"/>
              <w:numPr>
                <w:ilvl w:val="0"/>
                <w:numId w:val="15"/>
              </w:numPr>
              <w:spacing w:after="0" w:line="240" w:lineRule="auto"/>
              <w:rPr>
                <w:rFonts w:eastAsiaTheme="minorEastAsia"/>
              </w:rPr>
            </w:pPr>
            <w:r w:rsidRPr="4BD02EE8">
              <w:rPr>
                <w:rFonts w:eastAsiaTheme="minorEastAsia"/>
                <w:u w:val="single"/>
              </w:rPr>
              <w:t>Spacing</w:t>
            </w:r>
            <w:r>
              <w:rPr>
                <w:rFonts w:eastAsiaTheme="minorEastAsia"/>
              </w:rPr>
              <w:t>: spacing out learning sessions over time</w:t>
            </w:r>
            <w:r w:rsidR="000023B0">
              <w:rPr>
                <w:rFonts w:eastAsiaTheme="minorEastAsia"/>
                <w:color w:val="000000" w:themeColor="text1"/>
              </w:rPr>
              <w:t xml:space="preserve"> </w:t>
            </w:r>
            <w:r w:rsidRPr="000023B0">
              <w:rPr>
                <w:rFonts w:eastAsiaTheme="minorEastAsia"/>
                <w:color w:val="000000" w:themeColor="text1"/>
              </w:rPr>
              <w:t>(aka: distributed practice)</w:t>
            </w:r>
            <w:r w:rsidR="000023B0">
              <w:rPr>
                <w:rFonts w:eastAsiaTheme="minorEastAsia"/>
                <w:color w:val="000000" w:themeColor="text1"/>
              </w:rPr>
              <w:t>.</w:t>
            </w:r>
          </w:p>
          <w:p w14:paraId="7F0C680C" w14:textId="07BFC06C" w:rsidR="008E3838" w:rsidRPr="000023B0" w:rsidRDefault="008E3838" w:rsidP="000023B0">
            <w:pPr>
              <w:pStyle w:val="ListParagraph"/>
              <w:numPr>
                <w:ilvl w:val="0"/>
                <w:numId w:val="15"/>
              </w:numPr>
              <w:spacing w:after="0" w:line="240" w:lineRule="auto"/>
              <w:rPr>
                <w:rFonts w:cstheme="minorHAnsi"/>
              </w:rPr>
            </w:pPr>
            <w:r w:rsidRPr="001A06E5">
              <w:rPr>
                <w:rFonts w:cstheme="minorHAnsi"/>
                <w:u w:val="single"/>
              </w:rPr>
              <w:t>Interleaving</w:t>
            </w:r>
            <w:r w:rsidRPr="00EC2C10">
              <w:rPr>
                <w:rFonts w:cstheme="minorHAnsi"/>
              </w:rPr>
              <w:t xml:space="preserve">: mixing up your practice of skills you are seeking to develop. </w:t>
            </w:r>
            <w:r w:rsidR="4BD02EE8" w:rsidRPr="000023B0">
              <w:rPr>
                <w:rFonts w:eastAsiaTheme="minorEastAsia"/>
              </w:rPr>
              <w:t xml:space="preserve">The increased effort to retrieve the learning after a little forgetting has the effect of retriggering consolidation, further strengthening memory. </w:t>
            </w:r>
            <w:r w:rsidR="4BD02EE8" w:rsidRPr="00914FB1">
              <w:rPr>
                <w:rFonts w:eastAsiaTheme="minorEastAsia"/>
                <w:b/>
                <w:bCs/>
                <w:color w:val="000000" w:themeColor="text1"/>
              </w:rPr>
              <w:t>Chunk</w:t>
            </w:r>
            <w:r w:rsidR="4BD02EE8" w:rsidRPr="00914FB1">
              <w:rPr>
                <w:rFonts w:eastAsiaTheme="minorEastAsia"/>
                <w:color w:val="000000" w:themeColor="text1"/>
              </w:rPr>
              <w:t xml:space="preserve"> large amounts of information into manageable piece</w:t>
            </w:r>
            <w:r w:rsidR="00B07B2A" w:rsidRPr="00914FB1">
              <w:rPr>
                <w:rFonts w:eastAsiaTheme="minorEastAsia"/>
                <w:color w:val="000000" w:themeColor="text1"/>
              </w:rPr>
              <w:t>s; intersperse with application</w:t>
            </w:r>
            <w:r w:rsidR="00B07B2A">
              <w:rPr>
                <w:rFonts w:eastAsiaTheme="minorEastAsia"/>
                <w:color w:val="FF0000"/>
              </w:rPr>
              <w:t>.</w:t>
            </w:r>
          </w:p>
          <w:p w14:paraId="621B42C9" w14:textId="0FF631AA" w:rsidR="008E3838" w:rsidRPr="00B07B2A" w:rsidRDefault="008E3838" w:rsidP="00B07B2A">
            <w:pPr>
              <w:pStyle w:val="ListParagraph"/>
              <w:numPr>
                <w:ilvl w:val="0"/>
                <w:numId w:val="15"/>
              </w:numPr>
              <w:spacing w:after="0" w:line="240" w:lineRule="auto"/>
              <w:rPr>
                <w:rFonts w:eastAsiaTheme="minorEastAsia"/>
              </w:rPr>
            </w:pPr>
            <w:r w:rsidRPr="00B07B2A">
              <w:rPr>
                <w:rFonts w:cstheme="minorHAnsi"/>
                <w:u w:val="single"/>
              </w:rPr>
              <w:t>Self-explanation</w:t>
            </w:r>
            <w:r w:rsidRPr="00B07B2A">
              <w:rPr>
                <w:rFonts w:cstheme="minorHAnsi"/>
              </w:rPr>
              <w:t>: learners benefit from explaining out loud (to themselves or others) what they are doing during the completion of a learning task.</w:t>
            </w:r>
            <w:r w:rsidR="00B07B2A" w:rsidRPr="00B07B2A">
              <w:rPr>
                <w:rFonts w:eastAsiaTheme="minorEastAsia"/>
              </w:rPr>
              <w:t xml:space="preserve"> Elicit </w:t>
            </w:r>
            <w:r w:rsidR="00B07B2A" w:rsidRPr="00B07B2A">
              <w:rPr>
                <w:rFonts w:eastAsiaTheme="minorEastAsia"/>
                <w:b/>
                <w:bCs/>
              </w:rPr>
              <w:t>self-explanations</w:t>
            </w:r>
            <w:r w:rsidR="00B07B2A" w:rsidRPr="00B07B2A">
              <w:rPr>
                <w:rFonts w:eastAsiaTheme="minorEastAsia"/>
              </w:rPr>
              <w:t xml:space="preserve"> from students when they are engaged in practicing the skills you will test them on.</w:t>
            </w:r>
            <w:r w:rsidR="00C058D5">
              <w:rPr>
                <w:rFonts w:eastAsiaTheme="minorEastAsia"/>
              </w:rPr>
              <w:t xml:space="preserve"> </w:t>
            </w:r>
            <w:r w:rsidR="005E3123">
              <w:rPr>
                <w:rFonts w:eastAsiaTheme="minorEastAsia"/>
                <w:sz w:val="18"/>
                <w:szCs w:val="18"/>
              </w:rPr>
              <w:t>(C.2</w:t>
            </w:r>
            <w:r w:rsidR="00C058D5" w:rsidRPr="00C058D5">
              <w:rPr>
                <w:rFonts w:eastAsiaTheme="minorEastAsia"/>
                <w:sz w:val="18"/>
                <w:szCs w:val="18"/>
              </w:rPr>
              <w:t>)</w:t>
            </w:r>
          </w:p>
          <w:p w14:paraId="4ADDF974" w14:textId="72DBF3A3" w:rsidR="008E3838" w:rsidRPr="00984325" w:rsidRDefault="4BD02EE8" w:rsidP="4BD02EE8">
            <w:pPr>
              <w:pStyle w:val="ListParagraph"/>
              <w:numPr>
                <w:ilvl w:val="0"/>
                <w:numId w:val="10"/>
              </w:numPr>
              <w:spacing w:after="0" w:line="240" w:lineRule="auto"/>
              <w:ind w:left="360"/>
              <w:rPr>
                <w:rFonts w:eastAsiaTheme="minorEastAsia"/>
              </w:rPr>
            </w:pPr>
            <w:r w:rsidRPr="4BD02EE8">
              <w:rPr>
                <w:rFonts w:eastAsiaTheme="minorEastAsia"/>
                <w:b/>
                <w:bCs/>
              </w:rPr>
              <w:t>Share strategies</w:t>
            </w:r>
            <w:r>
              <w:rPr>
                <w:rFonts w:eastAsiaTheme="minorEastAsia"/>
              </w:rPr>
              <w:t xml:space="preserve"> on how students will succeed in this class. </w:t>
            </w:r>
            <w:r w:rsidRPr="005E3123">
              <w:rPr>
                <w:rFonts w:eastAsiaTheme="minorEastAsia"/>
                <w:sz w:val="18"/>
                <w:szCs w:val="18"/>
              </w:rPr>
              <w:t>(</w:t>
            </w:r>
            <w:r w:rsidR="00B07B2A" w:rsidRPr="005E3123">
              <w:rPr>
                <w:rFonts w:eastAsiaTheme="minorEastAsia"/>
                <w:sz w:val="18"/>
                <w:szCs w:val="18"/>
              </w:rPr>
              <w:t>B</w:t>
            </w:r>
            <w:r w:rsidR="005E3123" w:rsidRPr="005E3123">
              <w:rPr>
                <w:rFonts w:eastAsiaTheme="minorEastAsia"/>
                <w:sz w:val="18"/>
                <w:szCs w:val="18"/>
              </w:rPr>
              <w:t>.2</w:t>
            </w:r>
            <w:r w:rsidR="00B07B2A" w:rsidRPr="005E3123">
              <w:rPr>
                <w:rFonts w:eastAsiaTheme="minorEastAsia"/>
                <w:sz w:val="18"/>
                <w:szCs w:val="18"/>
              </w:rPr>
              <w:t xml:space="preserve"> &amp; </w:t>
            </w:r>
            <w:r w:rsidRPr="005E3123">
              <w:rPr>
                <w:rFonts w:eastAsiaTheme="minorEastAsia"/>
                <w:sz w:val="18"/>
                <w:szCs w:val="18"/>
              </w:rPr>
              <w:t>F)</w:t>
            </w:r>
          </w:p>
          <w:p w14:paraId="40B7A837" w14:textId="77777777" w:rsidR="008E3838" w:rsidRPr="00984325" w:rsidRDefault="4BD02EE8" w:rsidP="4BD02EE8">
            <w:pPr>
              <w:pStyle w:val="ListParagraph"/>
              <w:numPr>
                <w:ilvl w:val="0"/>
                <w:numId w:val="10"/>
              </w:numPr>
              <w:spacing w:after="0" w:line="240" w:lineRule="auto"/>
              <w:ind w:left="360"/>
              <w:rPr>
                <w:rFonts w:eastAsiaTheme="minorEastAsia"/>
              </w:rPr>
            </w:pPr>
            <w:r w:rsidRPr="4BD02EE8">
              <w:rPr>
                <w:rFonts w:eastAsiaTheme="minorEastAsia"/>
                <w:b/>
                <w:bCs/>
              </w:rPr>
              <w:lastRenderedPageBreak/>
              <w:t>Read and critique student work</w:t>
            </w:r>
            <w:r>
              <w:rPr>
                <w:rFonts w:eastAsiaTheme="minorEastAsia"/>
              </w:rPr>
              <w:t xml:space="preserve">. Give feedback to students to ensure that it promotes a </w:t>
            </w:r>
            <w:r w:rsidRPr="4BD02EE8">
              <w:rPr>
                <w:rFonts w:eastAsiaTheme="minorEastAsia"/>
                <w:u w:val="single"/>
              </w:rPr>
              <w:t>growth mind-set</w:t>
            </w:r>
            <w:r>
              <w:rPr>
                <w:rFonts w:eastAsiaTheme="minorEastAsia"/>
              </w:rPr>
              <w:t>. Students become more motivated to work a little harder when they see the instructors are paying attention to their work. It spurs a motivational boost.</w:t>
            </w:r>
          </w:p>
          <w:p w14:paraId="60BD0DFC" w14:textId="77777777" w:rsidR="008E3838" w:rsidRDefault="008E3838" w:rsidP="00EC2C10">
            <w:pPr>
              <w:pStyle w:val="ListParagraph"/>
              <w:numPr>
                <w:ilvl w:val="0"/>
                <w:numId w:val="11"/>
              </w:numPr>
              <w:spacing w:after="0" w:line="240" w:lineRule="auto"/>
              <w:rPr>
                <w:rFonts w:cstheme="minorHAnsi"/>
              </w:rPr>
            </w:pPr>
            <w:r w:rsidRPr="00EC2C10">
              <w:rPr>
                <w:rFonts w:cstheme="minorHAnsi"/>
              </w:rPr>
              <w:t xml:space="preserve">Growth mind-set believes that intelligence is malleable and can improve with hard work and effort. The praise we give to learners might impact their attitudes toward learning tasks or toward their enjoyment of those tasks. </w:t>
            </w:r>
            <w:r w:rsidRPr="00A46067">
              <w:rPr>
                <w:rFonts w:cstheme="minorHAnsi"/>
                <w:b/>
              </w:rPr>
              <w:t>Effort praise</w:t>
            </w:r>
            <w:r w:rsidRPr="00EC2C10">
              <w:rPr>
                <w:rFonts w:cstheme="minorHAnsi"/>
              </w:rPr>
              <w:t xml:space="preserve"> encourages the student to think that working a little harder would make a difference in their performance on the math problems.</w:t>
            </w:r>
          </w:p>
          <w:p w14:paraId="4FCE6BBD" w14:textId="7B1EACD9" w:rsidR="008E3838" w:rsidRDefault="4BD02EE8" w:rsidP="4BD02EE8">
            <w:pPr>
              <w:pStyle w:val="ListParagraph"/>
              <w:numPr>
                <w:ilvl w:val="0"/>
                <w:numId w:val="12"/>
              </w:numPr>
              <w:spacing w:after="0" w:line="240" w:lineRule="auto"/>
              <w:rPr>
                <w:rFonts w:eastAsiaTheme="minorEastAsia"/>
              </w:rPr>
            </w:pPr>
            <w:r>
              <w:rPr>
                <w:rFonts w:eastAsiaTheme="minorEastAsia"/>
              </w:rPr>
              <w:t xml:space="preserve">It is essential to </w:t>
            </w:r>
            <w:r w:rsidRPr="4BD02EE8">
              <w:rPr>
                <w:rFonts w:eastAsiaTheme="minorEastAsia"/>
                <w:b/>
                <w:bCs/>
              </w:rPr>
              <w:t>give students lot of opportunities to practice</w:t>
            </w:r>
            <w:r>
              <w:rPr>
                <w:rFonts w:eastAsiaTheme="minorEastAsia"/>
              </w:rPr>
              <w:t xml:space="preserve"> whatever skills they will need </w:t>
            </w:r>
            <w:r w:rsidRPr="00B07B2A">
              <w:rPr>
                <w:rFonts w:eastAsiaTheme="minorEastAsia"/>
                <w:color w:val="000000" w:themeColor="text1"/>
              </w:rPr>
              <w:t>in order to perform well on your assessments, and we can see that such opportunities can promote th</w:t>
            </w:r>
            <w:r>
              <w:rPr>
                <w:rFonts w:eastAsiaTheme="minorEastAsia"/>
              </w:rPr>
              <w:t>e growth mind-set by allowing students plenty of chance to try and fail and improve.</w:t>
            </w:r>
            <w:r w:rsidR="005E3123">
              <w:rPr>
                <w:rFonts w:eastAsiaTheme="minorEastAsia"/>
              </w:rPr>
              <w:t xml:space="preserve"> </w:t>
            </w:r>
            <w:r w:rsidR="005E3123" w:rsidRPr="005E3123">
              <w:rPr>
                <w:rFonts w:eastAsiaTheme="minorEastAsia"/>
                <w:sz w:val="18"/>
                <w:szCs w:val="18"/>
              </w:rPr>
              <w:t>(C.2)</w:t>
            </w:r>
          </w:p>
          <w:p w14:paraId="3D0820C8" w14:textId="62D9EBC1" w:rsidR="008E3838" w:rsidRDefault="4BD02EE8" w:rsidP="4BD02EE8">
            <w:pPr>
              <w:pStyle w:val="ListParagraph"/>
              <w:numPr>
                <w:ilvl w:val="0"/>
                <w:numId w:val="10"/>
              </w:numPr>
              <w:spacing w:after="0" w:line="240" w:lineRule="auto"/>
              <w:ind w:left="420"/>
              <w:rPr>
                <w:rFonts w:eastAsiaTheme="minorEastAsia"/>
              </w:rPr>
            </w:pPr>
            <w:r w:rsidRPr="4BD02EE8">
              <w:rPr>
                <w:rFonts w:eastAsiaTheme="minorEastAsia"/>
                <w:b/>
                <w:bCs/>
              </w:rPr>
              <w:t>Invoke purpose</w:t>
            </w:r>
            <w:r>
              <w:rPr>
                <w:rFonts w:eastAsiaTheme="minorEastAsia"/>
              </w:rPr>
              <w:t>: Students need regular invocations of the larger purpose of the course to create a climate that fosters and rewards deep, intrinsic motivation.</w:t>
            </w:r>
            <w:r w:rsidR="005E3123">
              <w:rPr>
                <w:rFonts w:eastAsiaTheme="minorEastAsia"/>
              </w:rPr>
              <w:t xml:space="preserve"> </w:t>
            </w:r>
            <w:r w:rsidR="005E3123" w:rsidRPr="005E3123">
              <w:rPr>
                <w:rFonts w:eastAsiaTheme="minorEastAsia"/>
                <w:sz w:val="18"/>
                <w:szCs w:val="18"/>
              </w:rPr>
              <w:t>(C.1)</w:t>
            </w:r>
          </w:p>
          <w:p w14:paraId="7BDE5A71" w14:textId="77777777" w:rsidR="008E3838" w:rsidRPr="002A3329" w:rsidRDefault="4BD02EE8" w:rsidP="4BD02EE8">
            <w:pPr>
              <w:pStyle w:val="ListParagraph"/>
              <w:numPr>
                <w:ilvl w:val="0"/>
                <w:numId w:val="10"/>
              </w:numPr>
              <w:spacing w:after="0" w:line="240" w:lineRule="auto"/>
              <w:ind w:left="420"/>
              <w:rPr>
                <w:rFonts w:eastAsiaTheme="minorEastAsia"/>
              </w:rPr>
            </w:pPr>
            <w:r w:rsidRPr="4BD02EE8">
              <w:rPr>
                <w:rFonts w:eastAsiaTheme="minorEastAsia"/>
                <w:b/>
                <w:bCs/>
              </w:rPr>
              <w:t>Share your enthusiasm</w:t>
            </w:r>
            <w:r>
              <w:rPr>
                <w:rFonts w:eastAsiaTheme="minorEastAsia"/>
              </w:rPr>
              <w:t>: Demonstrate to them that you care about the material. Instructor’s enthusiasm plays in inspiring students to learn. “Start the learning process by striking the match”</w:t>
            </w:r>
          </w:p>
          <w:p w14:paraId="1C408D53" w14:textId="77777777" w:rsidR="008E3838" w:rsidRDefault="4BD02EE8" w:rsidP="4BD02EE8">
            <w:pPr>
              <w:pStyle w:val="ListParagraph"/>
              <w:numPr>
                <w:ilvl w:val="0"/>
                <w:numId w:val="10"/>
              </w:numPr>
              <w:spacing w:after="0" w:line="240" w:lineRule="auto"/>
              <w:ind w:left="420"/>
              <w:rPr>
                <w:rFonts w:eastAsiaTheme="minorEastAsia"/>
                <w:b/>
                <w:bCs/>
              </w:rPr>
            </w:pPr>
            <w:r w:rsidRPr="4BD02EE8">
              <w:rPr>
                <w:rFonts w:eastAsiaTheme="minorEastAsia"/>
                <w:b/>
                <w:bCs/>
              </w:rPr>
              <w:t>Make learning social</w:t>
            </w:r>
            <w:r>
              <w:rPr>
                <w:rFonts w:eastAsiaTheme="minorEastAsia"/>
              </w:rPr>
              <w:t>: Give students the opportunity to learn together, to learn from each other, and to learn with you.</w:t>
            </w:r>
          </w:p>
        </w:tc>
        <w:tc>
          <w:tcPr>
            <w:tcW w:w="3690" w:type="dxa"/>
            <w:shd w:val="clear" w:color="auto" w:fill="EAF1DD" w:themeFill="accent3" w:themeFillTint="33"/>
          </w:tcPr>
          <w:p w14:paraId="737A6EC2" w14:textId="0F698B5C" w:rsidR="008E3838" w:rsidRPr="002E659C" w:rsidRDefault="008E3838" w:rsidP="00EC2C10">
            <w:pPr>
              <w:pStyle w:val="ListParagraph"/>
              <w:numPr>
                <w:ilvl w:val="0"/>
                <w:numId w:val="5"/>
              </w:numPr>
              <w:spacing w:after="0" w:line="240" w:lineRule="auto"/>
              <w:rPr>
                <w:rFonts w:cstheme="minorHAnsi"/>
                <w:sz w:val="21"/>
                <w:szCs w:val="21"/>
              </w:rPr>
            </w:pPr>
            <w:r w:rsidRPr="002E659C">
              <w:rPr>
                <w:rFonts w:cstheme="minorHAnsi"/>
                <w:sz w:val="21"/>
                <w:szCs w:val="21"/>
              </w:rPr>
              <w:lastRenderedPageBreak/>
              <w:t>Don’t talk the entire time</w:t>
            </w:r>
            <w:r w:rsidR="00914FB1">
              <w:rPr>
                <w:rFonts w:cstheme="minorHAnsi"/>
                <w:sz w:val="21"/>
                <w:szCs w:val="21"/>
              </w:rPr>
              <w:t>.</w:t>
            </w:r>
          </w:p>
          <w:p w14:paraId="3AF7FEDD" w14:textId="77777777" w:rsidR="008E3838" w:rsidRDefault="008E3838" w:rsidP="00EC2C10">
            <w:pPr>
              <w:pStyle w:val="ListParagraph"/>
              <w:numPr>
                <w:ilvl w:val="0"/>
                <w:numId w:val="5"/>
              </w:numPr>
              <w:spacing w:after="0" w:line="240" w:lineRule="auto"/>
              <w:rPr>
                <w:rFonts w:cstheme="minorHAnsi"/>
                <w:sz w:val="21"/>
                <w:szCs w:val="21"/>
              </w:rPr>
            </w:pPr>
            <w:r w:rsidRPr="002E659C">
              <w:rPr>
                <w:rFonts w:cstheme="minorHAnsi"/>
                <w:sz w:val="21"/>
                <w:szCs w:val="21"/>
              </w:rPr>
              <w:t>When we engage in massed learning exercises, focusing on set of content repeatedly, we never have access the learned material from the deeper recesses of our long-term memory. This method proves less effective for long term retention.</w:t>
            </w:r>
          </w:p>
          <w:p w14:paraId="004C4805" w14:textId="77777777" w:rsidR="00FD0A9B" w:rsidRDefault="00FD0A9B" w:rsidP="00FD0A9B">
            <w:pPr>
              <w:pStyle w:val="ListParagraph"/>
              <w:spacing w:after="0" w:line="240" w:lineRule="auto"/>
              <w:ind w:left="360"/>
              <w:rPr>
                <w:rFonts w:cstheme="minorHAnsi"/>
                <w:sz w:val="21"/>
                <w:szCs w:val="21"/>
              </w:rPr>
            </w:pPr>
          </w:p>
          <w:p w14:paraId="09738CD6" w14:textId="77777777" w:rsidR="00FD0A9B" w:rsidRDefault="00FD0A9B" w:rsidP="00EC2C10">
            <w:pPr>
              <w:pStyle w:val="ListParagraph"/>
              <w:numPr>
                <w:ilvl w:val="0"/>
                <w:numId w:val="5"/>
              </w:numPr>
              <w:spacing w:after="0" w:line="240" w:lineRule="auto"/>
              <w:rPr>
                <w:rFonts w:cstheme="minorHAnsi"/>
                <w:sz w:val="21"/>
                <w:szCs w:val="21"/>
              </w:rPr>
            </w:pPr>
          </w:p>
          <w:p w14:paraId="30EE96E1" w14:textId="77777777" w:rsidR="00FD0A9B" w:rsidRPr="00FD0A9B" w:rsidRDefault="00FD0A9B" w:rsidP="00FD0A9B">
            <w:pPr>
              <w:pStyle w:val="ListParagraph"/>
              <w:rPr>
                <w:rFonts w:cstheme="minorHAnsi"/>
                <w:sz w:val="21"/>
                <w:szCs w:val="21"/>
              </w:rPr>
            </w:pPr>
          </w:p>
          <w:p w14:paraId="3C18BABB" w14:textId="77777777" w:rsidR="00FD0A9B" w:rsidRDefault="00FD0A9B" w:rsidP="00FD0A9B">
            <w:pPr>
              <w:pStyle w:val="ListParagraph"/>
              <w:spacing w:after="0" w:line="240" w:lineRule="auto"/>
              <w:ind w:left="360"/>
              <w:rPr>
                <w:rFonts w:cstheme="minorHAnsi"/>
                <w:sz w:val="21"/>
                <w:szCs w:val="21"/>
              </w:rPr>
            </w:pPr>
          </w:p>
          <w:p w14:paraId="687DED9E" w14:textId="77777777" w:rsidR="00FD0A9B" w:rsidRDefault="00FD0A9B" w:rsidP="00FD0A9B">
            <w:pPr>
              <w:pStyle w:val="ListParagraph"/>
              <w:spacing w:after="0" w:line="240" w:lineRule="auto"/>
              <w:ind w:left="360"/>
              <w:rPr>
                <w:rFonts w:cstheme="minorHAnsi"/>
                <w:sz w:val="21"/>
                <w:szCs w:val="21"/>
              </w:rPr>
            </w:pPr>
          </w:p>
          <w:p w14:paraId="4211ADF3" w14:textId="77777777" w:rsidR="00FD0A9B" w:rsidRDefault="00FD0A9B" w:rsidP="00FD0A9B">
            <w:pPr>
              <w:pStyle w:val="ListParagraph"/>
              <w:spacing w:after="0" w:line="240" w:lineRule="auto"/>
              <w:ind w:left="360"/>
              <w:rPr>
                <w:rFonts w:cstheme="minorHAnsi"/>
                <w:sz w:val="21"/>
                <w:szCs w:val="21"/>
              </w:rPr>
            </w:pPr>
          </w:p>
          <w:p w14:paraId="039CBD7A" w14:textId="3E088909" w:rsidR="00914FB1" w:rsidRPr="00FD0A9B" w:rsidRDefault="00B07B2A" w:rsidP="008E3838">
            <w:pPr>
              <w:pStyle w:val="ListParagraph"/>
              <w:numPr>
                <w:ilvl w:val="0"/>
                <w:numId w:val="5"/>
              </w:numPr>
              <w:spacing w:after="0" w:line="240" w:lineRule="auto"/>
              <w:rPr>
                <w:rFonts w:cstheme="minorHAnsi"/>
                <w:sz w:val="21"/>
                <w:szCs w:val="21"/>
              </w:rPr>
            </w:pPr>
            <w:r>
              <w:rPr>
                <w:rFonts w:cstheme="minorHAnsi"/>
                <w:sz w:val="21"/>
                <w:szCs w:val="21"/>
              </w:rPr>
              <w:t>Don’t assume students will make the connections within and between conc</w:t>
            </w:r>
            <w:r w:rsidR="00FD0A9B">
              <w:rPr>
                <w:rFonts w:cstheme="minorHAnsi"/>
                <w:sz w:val="21"/>
                <w:szCs w:val="21"/>
              </w:rPr>
              <w:t>epts (neuropathway development).</w:t>
            </w:r>
          </w:p>
          <w:p w14:paraId="04E23F5D" w14:textId="77777777" w:rsidR="008E3838" w:rsidRPr="008E3838" w:rsidRDefault="008E3838" w:rsidP="008E3838">
            <w:pPr>
              <w:rPr>
                <w:rFonts w:cstheme="minorHAnsi"/>
              </w:rPr>
            </w:pPr>
          </w:p>
          <w:p w14:paraId="76A57865" w14:textId="77777777" w:rsidR="008E3838" w:rsidRPr="008E3838" w:rsidRDefault="008E3838" w:rsidP="008E3838">
            <w:pPr>
              <w:rPr>
                <w:rFonts w:cstheme="minorHAnsi"/>
              </w:rPr>
            </w:pPr>
          </w:p>
          <w:p w14:paraId="4508C1F0" w14:textId="77777777" w:rsidR="008E3838" w:rsidRPr="008E3838" w:rsidRDefault="008E3838" w:rsidP="008E3838">
            <w:pPr>
              <w:rPr>
                <w:rFonts w:cstheme="minorHAnsi"/>
              </w:rPr>
            </w:pPr>
          </w:p>
          <w:p w14:paraId="7C04E8C7" w14:textId="5F13F3F4" w:rsidR="008E3838" w:rsidRPr="002E659C" w:rsidRDefault="008E3838" w:rsidP="00EC2C10">
            <w:pPr>
              <w:pStyle w:val="ListParagraph"/>
              <w:numPr>
                <w:ilvl w:val="0"/>
                <w:numId w:val="5"/>
              </w:numPr>
              <w:spacing w:after="0" w:line="240" w:lineRule="auto"/>
              <w:rPr>
                <w:rFonts w:cstheme="minorHAnsi"/>
                <w:sz w:val="21"/>
                <w:szCs w:val="21"/>
              </w:rPr>
            </w:pPr>
            <w:r w:rsidRPr="002E659C">
              <w:rPr>
                <w:rFonts w:cstheme="minorHAnsi"/>
                <w:sz w:val="21"/>
                <w:szCs w:val="21"/>
              </w:rPr>
              <w:t>If you don’t care deeply about the course material, don’t expect your students to care about it either. But they won’t know that you care deeply about it unless you are willing to show that to them</w:t>
            </w:r>
            <w:r w:rsidR="00914FB1">
              <w:rPr>
                <w:rFonts w:cstheme="minorHAnsi"/>
                <w:sz w:val="21"/>
                <w:szCs w:val="21"/>
              </w:rPr>
              <w:t>.</w:t>
            </w:r>
          </w:p>
        </w:tc>
      </w:tr>
      <w:tr w:rsidR="008E3838" w:rsidRPr="00EC2C10" w14:paraId="2EA0F483" w14:textId="77777777" w:rsidTr="4BD02EE8">
        <w:tc>
          <w:tcPr>
            <w:tcW w:w="10008" w:type="dxa"/>
            <w:shd w:val="clear" w:color="auto" w:fill="F2F2F2" w:themeFill="background1" w:themeFillShade="F2"/>
          </w:tcPr>
          <w:p w14:paraId="6C66A705" w14:textId="77777777" w:rsidR="008E3838" w:rsidRPr="00EC2C10" w:rsidRDefault="008E3838" w:rsidP="00EC2C10">
            <w:pPr>
              <w:ind w:left="360"/>
              <w:rPr>
                <w:rFonts w:eastAsia="Times New Roman" w:cstheme="minorHAnsi"/>
                <w:b/>
                <w:color w:val="000000"/>
              </w:rPr>
            </w:pPr>
            <w:r>
              <w:rPr>
                <w:rFonts w:eastAsia="Times New Roman" w:cstheme="minorHAnsi"/>
                <w:b/>
                <w:color w:val="000000"/>
              </w:rPr>
              <w:lastRenderedPageBreak/>
              <w:t xml:space="preserve">E. </w:t>
            </w:r>
            <w:r w:rsidRPr="00EC2C10">
              <w:rPr>
                <w:rFonts w:eastAsia="Times New Roman" w:cstheme="minorHAnsi"/>
                <w:b/>
                <w:color w:val="000000"/>
              </w:rPr>
              <w:t>Focus on teaching improvement</w:t>
            </w:r>
          </w:p>
          <w:p w14:paraId="39226B8B" w14:textId="0AB5BBD1" w:rsidR="008E3838" w:rsidRPr="00670F6F" w:rsidRDefault="008E3838" w:rsidP="00670F6F">
            <w:pPr>
              <w:rPr>
                <w:rFonts w:eastAsia="Times New Roman" w:cstheme="minorHAnsi"/>
                <w:color w:val="000000"/>
              </w:rPr>
            </w:pPr>
            <w:r>
              <w:rPr>
                <w:rFonts w:eastAsia="Times New Roman" w:cstheme="minorHAnsi"/>
                <w:color w:val="000000"/>
              </w:rPr>
              <w:t xml:space="preserve">       </w:t>
            </w:r>
            <w:r w:rsidR="0083531A">
              <w:rPr>
                <w:rFonts w:eastAsia="Times New Roman" w:cstheme="minorHAnsi"/>
                <w:color w:val="000000"/>
              </w:rPr>
              <w:t xml:space="preserve">What helps learning in your class? </w:t>
            </w:r>
            <w:r w:rsidR="009464A9">
              <w:rPr>
                <w:rFonts w:eastAsia="Times New Roman" w:cstheme="minorHAnsi"/>
                <w:color w:val="000000"/>
              </w:rPr>
              <w:t xml:space="preserve">Collect the students’ perspective on their learning by asking </w:t>
            </w:r>
            <w:r w:rsidR="0083531A">
              <w:rPr>
                <w:rFonts w:eastAsia="Times New Roman" w:cstheme="minorHAnsi"/>
                <w:color w:val="000000"/>
              </w:rPr>
              <w:t>them what’s working and what could use some adjustment to help</w:t>
            </w:r>
            <w:r w:rsidR="009464A9">
              <w:rPr>
                <w:rFonts w:eastAsia="Times New Roman" w:cstheme="minorHAnsi"/>
                <w:color w:val="000000"/>
              </w:rPr>
              <w:t xml:space="preserve"> their</w:t>
            </w:r>
            <w:r w:rsidR="0083531A">
              <w:rPr>
                <w:rFonts w:eastAsia="Times New Roman" w:cstheme="minorHAnsi"/>
                <w:color w:val="000000"/>
              </w:rPr>
              <w:t xml:space="preserve"> learning. Also, m</w:t>
            </w:r>
            <w:r w:rsidRPr="00984325">
              <w:rPr>
                <w:rFonts w:eastAsia="Times New Roman" w:cstheme="minorHAnsi"/>
                <w:color w:val="000000"/>
              </w:rPr>
              <w:t xml:space="preserve">ake an effort to measure the effects of </w:t>
            </w:r>
            <w:r w:rsidR="009464A9">
              <w:rPr>
                <w:rFonts w:eastAsia="Times New Roman" w:cstheme="minorHAnsi"/>
                <w:color w:val="000000"/>
              </w:rPr>
              <w:t xml:space="preserve">the </w:t>
            </w:r>
            <w:r w:rsidRPr="00984325">
              <w:rPr>
                <w:rFonts w:eastAsia="Times New Roman" w:cstheme="minorHAnsi"/>
                <w:color w:val="000000"/>
              </w:rPr>
              <w:t>changes that you implement</w:t>
            </w:r>
            <w:r>
              <w:rPr>
                <w:rFonts w:eastAsia="Times New Roman" w:cstheme="minorHAnsi"/>
                <w:color w:val="000000"/>
              </w:rPr>
              <w:t>,</w:t>
            </w:r>
            <w:r w:rsidRPr="00984325">
              <w:rPr>
                <w:rFonts w:eastAsia="Times New Roman" w:cstheme="minorHAnsi"/>
                <w:color w:val="000000"/>
              </w:rPr>
              <w:t xml:space="preserve"> so you can understand how to improve </w:t>
            </w:r>
            <w:r>
              <w:rPr>
                <w:rFonts w:eastAsia="Times New Roman" w:cstheme="minorHAnsi"/>
                <w:color w:val="000000"/>
              </w:rPr>
              <w:t xml:space="preserve">your practices </w:t>
            </w:r>
            <w:r w:rsidRPr="00984325">
              <w:rPr>
                <w:rFonts w:eastAsia="Times New Roman" w:cstheme="minorHAnsi"/>
                <w:color w:val="000000"/>
              </w:rPr>
              <w:t xml:space="preserve">or when to abandon them if they are not working. </w:t>
            </w:r>
            <w:r>
              <w:rPr>
                <w:rFonts w:eastAsia="Times New Roman" w:cstheme="minorHAnsi"/>
                <w:color w:val="000000"/>
              </w:rPr>
              <w:t xml:space="preserve"> </w:t>
            </w:r>
            <w:r w:rsidRPr="00984325">
              <w:rPr>
                <w:rFonts w:eastAsia="Times New Roman" w:cstheme="minorHAnsi"/>
                <w:color w:val="000000"/>
              </w:rPr>
              <w:t xml:space="preserve">You can use </w:t>
            </w:r>
            <w:r w:rsidRPr="00A46067">
              <w:rPr>
                <w:rFonts w:eastAsia="Times New Roman" w:cstheme="minorHAnsi"/>
                <w:b/>
                <w:color w:val="000000"/>
              </w:rPr>
              <w:t>Classroom Assessment Techniques</w:t>
            </w:r>
            <w:r w:rsidRPr="00984325">
              <w:rPr>
                <w:rFonts w:eastAsia="Times New Roman" w:cstheme="minorHAnsi"/>
                <w:color w:val="000000"/>
              </w:rPr>
              <w:t xml:space="preserve"> (CAT), </w:t>
            </w:r>
            <w:r w:rsidRPr="00A46067">
              <w:rPr>
                <w:rFonts w:eastAsia="Times New Roman" w:cstheme="minorHAnsi"/>
                <w:b/>
                <w:color w:val="000000"/>
              </w:rPr>
              <w:t>quick midterm surveys and end-of-course evaluations for measurement purposes</w:t>
            </w:r>
            <w:r w:rsidRPr="00984325">
              <w:rPr>
                <w:rFonts w:eastAsia="Times New Roman" w:cstheme="minorHAnsi"/>
                <w:color w:val="000000"/>
              </w:rPr>
              <w:t>. Try to get feedback from different people – start with students in your classes and peers in your program</w:t>
            </w:r>
            <w:r>
              <w:rPr>
                <w:rFonts w:eastAsia="Times New Roman" w:cstheme="minorHAnsi"/>
                <w:color w:val="000000"/>
              </w:rPr>
              <w:t>.</w:t>
            </w:r>
          </w:p>
        </w:tc>
        <w:tc>
          <w:tcPr>
            <w:tcW w:w="3690" w:type="dxa"/>
            <w:shd w:val="clear" w:color="auto" w:fill="F2F2F2" w:themeFill="background1" w:themeFillShade="F2"/>
          </w:tcPr>
          <w:p w14:paraId="78848FBB" w14:textId="77777777" w:rsidR="008E3838" w:rsidRPr="00151E68" w:rsidRDefault="008E3838" w:rsidP="00151E68">
            <w:pPr>
              <w:rPr>
                <w:rFonts w:eastAsia="Times New Roman" w:cstheme="minorHAnsi"/>
              </w:rPr>
            </w:pPr>
          </w:p>
          <w:p w14:paraId="108AE9C7" w14:textId="6A7324A3" w:rsidR="008E3838" w:rsidRPr="002E659C" w:rsidRDefault="4BD02EE8" w:rsidP="4BD02EE8">
            <w:pPr>
              <w:pStyle w:val="ListParagraph"/>
              <w:numPr>
                <w:ilvl w:val="0"/>
                <w:numId w:val="5"/>
              </w:numPr>
              <w:spacing w:after="0" w:line="240" w:lineRule="auto"/>
              <w:rPr>
                <w:rFonts w:eastAsiaTheme="minorEastAsia"/>
                <w:sz w:val="21"/>
                <w:szCs w:val="21"/>
              </w:rPr>
            </w:pPr>
            <w:r w:rsidRPr="4BD02EE8">
              <w:rPr>
                <w:rFonts w:eastAsiaTheme="minorEastAsia"/>
                <w:sz w:val="21"/>
                <w:szCs w:val="21"/>
              </w:rPr>
              <w:t xml:space="preserve">Don’t wonder whether your practices are helping students learn. </w:t>
            </w:r>
            <w:r w:rsidR="00914FB1">
              <w:rPr>
                <w:rFonts w:eastAsiaTheme="minorEastAsia"/>
                <w:sz w:val="21"/>
                <w:szCs w:val="21"/>
              </w:rPr>
              <w:t>Assess their understanding with clickers or minute paper.</w:t>
            </w:r>
          </w:p>
          <w:p w14:paraId="3C37400D" w14:textId="6B453B13" w:rsidR="008E3838" w:rsidRPr="00914FB1" w:rsidRDefault="008E3838" w:rsidP="00914FB1">
            <w:pPr>
              <w:rPr>
                <w:rFonts w:cstheme="minorHAnsi"/>
              </w:rPr>
            </w:pPr>
          </w:p>
        </w:tc>
      </w:tr>
      <w:tr w:rsidR="008E3838" w:rsidRPr="00EC2C10" w14:paraId="21CB9262" w14:textId="77777777" w:rsidTr="4BD02EE8">
        <w:tc>
          <w:tcPr>
            <w:tcW w:w="10008" w:type="dxa"/>
            <w:shd w:val="clear" w:color="auto" w:fill="E5DFEC" w:themeFill="accent4" w:themeFillTint="33"/>
          </w:tcPr>
          <w:p w14:paraId="6FD10B7F" w14:textId="77777777" w:rsidR="008E3838" w:rsidRDefault="4BD02EE8" w:rsidP="4BD02EE8">
            <w:pPr>
              <w:ind w:left="360"/>
              <w:rPr>
                <w:rFonts w:eastAsiaTheme="minorEastAsia"/>
                <w:b/>
                <w:bCs/>
                <w:color w:val="000000" w:themeColor="text1"/>
              </w:rPr>
            </w:pPr>
            <w:r w:rsidRPr="4BD02EE8">
              <w:rPr>
                <w:rFonts w:eastAsiaTheme="minorEastAsia"/>
                <w:b/>
                <w:bCs/>
                <w:color w:val="000000" w:themeColor="text1"/>
              </w:rPr>
              <w:t>F. Challenge student misconceptions about learning</w:t>
            </w:r>
          </w:p>
          <w:p w14:paraId="41B2F309" w14:textId="77777777" w:rsidR="008E3838" w:rsidRDefault="008E3838" w:rsidP="00DA3792">
            <w:pPr>
              <w:ind w:firstLine="360"/>
              <w:rPr>
                <w:rFonts w:eastAsia="Times New Roman" w:cstheme="minorHAnsi"/>
                <w:color w:val="000000"/>
              </w:rPr>
            </w:pPr>
            <w:r>
              <w:rPr>
                <w:rFonts w:eastAsia="Times New Roman" w:cstheme="minorHAnsi"/>
                <w:color w:val="000000"/>
              </w:rPr>
              <w:t xml:space="preserve">We should share what we know about learning with students to improve their performance. For instance, good study habits: spacing, interleaving, self-explanation, and self-quizzing. </w:t>
            </w:r>
          </w:p>
          <w:p w14:paraId="689D43C5" w14:textId="77777777" w:rsidR="008E3838" w:rsidRDefault="008E3838" w:rsidP="00DA3792">
            <w:pPr>
              <w:ind w:firstLine="360"/>
              <w:rPr>
                <w:rFonts w:eastAsia="Times New Roman" w:cstheme="minorHAnsi"/>
                <w:color w:val="000000"/>
              </w:rPr>
            </w:pPr>
            <w:r>
              <w:rPr>
                <w:rFonts w:eastAsia="Times New Roman" w:cstheme="minorHAnsi"/>
                <w:color w:val="000000"/>
              </w:rPr>
              <w:t xml:space="preserve">One of the major challenges students face in the transition to college is changing their counterproductive study skills and metacognitive sense developed over many years of secondary education. The transition to college is not just about learning new study strategies, but also about overcoming old ones. </w:t>
            </w:r>
          </w:p>
          <w:p w14:paraId="09226954" w14:textId="730B0CAD" w:rsidR="002E659C" w:rsidRPr="00DA3792" w:rsidRDefault="002E659C" w:rsidP="00DA3792">
            <w:pPr>
              <w:ind w:firstLine="360"/>
              <w:rPr>
                <w:rFonts w:eastAsia="Times New Roman" w:cstheme="minorHAnsi"/>
                <w:color w:val="000000"/>
              </w:rPr>
            </w:pPr>
          </w:p>
        </w:tc>
        <w:tc>
          <w:tcPr>
            <w:tcW w:w="3690" w:type="dxa"/>
            <w:shd w:val="clear" w:color="auto" w:fill="E5DFEC" w:themeFill="accent4" w:themeFillTint="33"/>
          </w:tcPr>
          <w:p w14:paraId="082F72D1" w14:textId="7E07245D" w:rsidR="008E3838" w:rsidRPr="002E659C" w:rsidRDefault="002E659C" w:rsidP="00F03C42">
            <w:pPr>
              <w:pStyle w:val="ListParagraph"/>
              <w:spacing w:after="0" w:line="240" w:lineRule="auto"/>
              <w:ind w:left="0"/>
              <w:rPr>
                <w:rFonts w:eastAsia="Times New Roman" w:cstheme="minorHAnsi"/>
                <w:sz w:val="21"/>
                <w:szCs w:val="21"/>
              </w:rPr>
            </w:pPr>
            <w:r>
              <w:rPr>
                <w:rFonts w:eastAsia="Times New Roman" w:cstheme="minorHAnsi"/>
                <w:color w:val="000000"/>
              </w:rPr>
              <w:t xml:space="preserve">       Flawed beliefs about learning:</w:t>
            </w:r>
          </w:p>
          <w:p w14:paraId="1F54715A" w14:textId="77777777" w:rsidR="008E3838" w:rsidRPr="002E659C" w:rsidRDefault="008E3838" w:rsidP="00F03C42">
            <w:pPr>
              <w:pStyle w:val="ListParagraph"/>
              <w:numPr>
                <w:ilvl w:val="0"/>
                <w:numId w:val="19"/>
              </w:numPr>
              <w:spacing w:after="0" w:line="240" w:lineRule="auto"/>
              <w:rPr>
                <w:rFonts w:eastAsia="Times New Roman" w:cstheme="minorHAnsi"/>
                <w:sz w:val="21"/>
                <w:szCs w:val="21"/>
              </w:rPr>
            </w:pPr>
            <w:r w:rsidRPr="002E659C">
              <w:rPr>
                <w:rFonts w:eastAsia="Times New Roman" w:cstheme="minorHAnsi"/>
                <w:sz w:val="21"/>
                <w:szCs w:val="21"/>
              </w:rPr>
              <w:t>Being good at a subject is a matter of inborn talent rather than hard work.</w:t>
            </w:r>
          </w:p>
          <w:p w14:paraId="058D50BB" w14:textId="77777777" w:rsidR="008E3838" w:rsidRPr="002E659C" w:rsidRDefault="008E3838" w:rsidP="00F03C42">
            <w:pPr>
              <w:pStyle w:val="ListParagraph"/>
              <w:numPr>
                <w:ilvl w:val="0"/>
                <w:numId w:val="19"/>
              </w:numPr>
              <w:spacing w:after="0" w:line="240" w:lineRule="auto"/>
              <w:rPr>
                <w:rFonts w:eastAsia="Times New Roman" w:cstheme="minorHAnsi"/>
                <w:sz w:val="21"/>
                <w:szCs w:val="21"/>
              </w:rPr>
            </w:pPr>
            <w:r w:rsidRPr="002E659C">
              <w:rPr>
                <w:rFonts w:eastAsia="Times New Roman" w:cstheme="minorHAnsi"/>
                <w:sz w:val="21"/>
                <w:szCs w:val="21"/>
              </w:rPr>
              <w:t>Learning is fast.</w:t>
            </w:r>
          </w:p>
          <w:p w14:paraId="195ED0E8" w14:textId="78F2F872" w:rsidR="0083531A" w:rsidRPr="002E659C" w:rsidRDefault="008E3838" w:rsidP="00F03C42">
            <w:pPr>
              <w:pStyle w:val="ListParagraph"/>
              <w:numPr>
                <w:ilvl w:val="0"/>
                <w:numId w:val="19"/>
              </w:numPr>
              <w:spacing w:after="0" w:line="240" w:lineRule="auto"/>
              <w:rPr>
                <w:rFonts w:eastAsia="Times New Roman" w:cstheme="minorHAnsi"/>
                <w:sz w:val="21"/>
                <w:szCs w:val="21"/>
              </w:rPr>
            </w:pPr>
            <w:r w:rsidRPr="002E659C">
              <w:rPr>
                <w:rFonts w:eastAsia="Times New Roman" w:cstheme="minorHAnsi"/>
                <w:sz w:val="21"/>
                <w:szCs w:val="21"/>
              </w:rPr>
              <w:t>Knowledge is composed of independent facts.</w:t>
            </w:r>
          </w:p>
          <w:p w14:paraId="658105E2" w14:textId="77777777" w:rsidR="008E3838" w:rsidRPr="002E659C" w:rsidRDefault="4BD02EE8" w:rsidP="4BD02EE8">
            <w:pPr>
              <w:pStyle w:val="ListParagraph"/>
              <w:numPr>
                <w:ilvl w:val="0"/>
                <w:numId w:val="19"/>
              </w:numPr>
              <w:spacing w:after="0" w:line="240" w:lineRule="auto"/>
              <w:rPr>
                <w:rFonts w:eastAsiaTheme="minorEastAsia"/>
                <w:sz w:val="21"/>
                <w:szCs w:val="21"/>
              </w:rPr>
            </w:pPr>
            <w:r w:rsidRPr="4BD02EE8">
              <w:rPr>
                <w:rFonts w:eastAsiaTheme="minorEastAsia"/>
                <w:sz w:val="21"/>
                <w:szCs w:val="21"/>
              </w:rPr>
              <w:t>I’m good at multi-tasking, especially during class time or studying.</w:t>
            </w:r>
          </w:p>
        </w:tc>
      </w:tr>
    </w:tbl>
    <w:p w14:paraId="2AFF53FE" w14:textId="77777777" w:rsidR="00574D2A" w:rsidRDefault="00574D2A" w:rsidP="00B05CBF">
      <w:pPr>
        <w:tabs>
          <w:tab w:val="left" w:pos="1800"/>
        </w:tabs>
        <w:spacing w:after="0" w:line="240" w:lineRule="auto"/>
        <w:rPr>
          <w:b/>
        </w:rPr>
      </w:pPr>
    </w:p>
    <w:p w14:paraId="39DAB06B" w14:textId="77777777" w:rsidR="00574D2A" w:rsidRDefault="00574D2A" w:rsidP="00B05CBF">
      <w:pPr>
        <w:tabs>
          <w:tab w:val="left" w:pos="1800"/>
        </w:tabs>
        <w:spacing w:after="0" w:line="240" w:lineRule="auto"/>
        <w:rPr>
          <w:b/>
        </w:rPr>
      </w:pPr>
    </w:p>
    <w:p w14:paraId="19BB86EE" w14:textId="2046092C" w:rsidR="00A46067" w:rsidRDefault="00A46067" w:rsidP="00B05CBF">
      <w:pPr>
        <w:tabs>
          <w:tab w:val="left" w:pos="1800"/>
        </w:tabs>
        <w:spacing w:after="0" w:line="240" w:lineRule="auto"/>
      </w:pPr>
      <w:r w:rsidRPr="00A46067">
        <w:rPr>
          <w:b/>
        </w:rPr>
        <w:lastRenderedPageBreak/>
        <w:t>References</w:t>
      </w:r>
      <w:r>
        <w:t>:</w:t>
      </w:r>
    </w:p>
    <w:p w14:paraId="4A341D52" w14:textId="77777777" w:rsidR="00B05CBF" w:rsidRDefault="003B2BF8" w:rsidP="00B05CBF">
      <w:pPr>
        <w:tabs>
          <w:tab w:val="left" w:pos="1800"/>
        </w:tabs>
        <w:spacing w:after="0" w:line="240" w:lineRule="auto"/>
      </w:pPr>
      <w:r>
        <w:t xml:space="preserve">Ambrose, S., Bridges, M., DiPietro, M., Lovett, M., &amp; Norman, M. (2010). </w:t>
      </w:r>
      <w:r w:rsidRPr="003B2BF8">
        <w:rPr>
          <w:i/>
        </w:rPr>
        <w:t>How learning works: 7 research-based principles for smart teaching</w:t>
      </w:r>
      <w:r>
        <w:t>. San Francisco, CA: Jossey-Bass.</w:t>
      </w:r>
    </w:p>
    <w:p w14:paraId="4C55A9DB" w14:textId="77777777" w:rsidR="003B2BF8" w:rsidRDefault="003B2BF8" w:rsidP="00B05CBF">
      <w:pPr>
        <w:tabs>
          <w:tab w:val="left" w:pos="1800"/>
        </w:tabs>
        <w:spacing w:after="0" w:line="240" w:lineRule="auto"/>
      </w:pPr>
      <w:r>
        <w:t xml:space="preserve">Angelo, T. A., &amp;Cross, K. P. (1993). </w:t>
      </w:r>
      <w:r w:rsidRPr="003B2BF8">
        <w:rPr>
          <w:i/>
        </w:rPr>
        <w:t>Classroom Assessment Techniques</w:t>
      </w:r>
      <w:r>
        <w:t>: A hand-book for college teachers. San Francisco, CA: Jossey-Bass.</w:t>
      </w:r>
    </w:p>
    <w:p w14:paraId="0D6212F3" w14:textId="77777777" w:rsidR="003B2BF8" w:rsidRDefault="003B2BF8" w:rsidP="00B05CBF">
      <w:pPr>
        <w:tabs>
          <w:tab w:val="left" w:pos="1800"/>
        </w:tabs>
        <w:spacing w:after="0" w:line="240" w:lineRule="auto"/>
      </w:pPr>
      <w:r>
        <w:t xml:space="preserve">Bain, K., (2004). </w:t>
      </w:r>
      <w:r w:rsidRPr="003B2BF8">
        <w:rPr>
          <w:i/>
        </w:rPr>
        <w:t>What the best college teachers do</w:t>
      </w:r>
      <w:r>
        <w:t>. Cambridge, MA: Harvard University Press.</w:t>
      </w:r>
    </w:p>
    <w:p w14:paraId="067DA655" w14:textId="77777777" w:rsidR="003B2BF8" w:rsidRDefault="003B2BF8" w:rsidP="00B05CBF">
      <w:pPr>
        <w:tabs>
          <w:tab w:val="left" w:pos="1800"/>
        </w:tabs>
        <w:spacing w:after="0" w:line="240" w:lineRule="auto"/>
      </w:pPr>
      <w:r>
        <w:t xml:space="preserve">Bean, J. C. (2011). </w:t>
      </w:r>
      <w:r w:rsidRPr="003B2BF8">
        <w:rPr>
          <w:i/>
        </w:rPr>
        <w:t>Engaging ideas: The professor’s guide to integrating writing, critical thinking, and active learning in the classroom</w:t>
      </w:r>
      <w:r>
        <w:t>. San Francisco, CA: Jossey-Bass.</w:t>
      </w:r>
    </w:p>
    <w:p w14:paraId="1D62CB3F" w14:textId="77777777" w:rsidR="004821E8" w:rsidRPr="004821E8" w:rsidRDefault="004821E8" w:rsidP="00B05CBF">
      <w:pPr>
        <w:tabs>
          <w:tab w:val="left" w:pos="1800"/>
        </w:tabs>
        <w:spacing w:after="0" w:line="240" w:lineRule="auto"/>
        <w:rPr>
          <w:rFonts w:cstheme="minorHAnsi"/>
        </w:rPr>
      </w:pPr>
      <w:r w:rsidRPr="004821E8">
        <w:rPr>
          <w:rFonts w:cstheme="minorHAnsi"/>
          <w:iCs/>
          <w:color w:val="404040"/>
          <w:shd w:val="clear" w:color="auto" w:fill="FFFFFF"/>
        </w:rPr>
        <w:t xml:space="preserve">Brown, Peter C. (2014). </w:t>
      </w:r>
      <w:r w:rsidRPr="004821E8">
        <w:rPr>
          <w:rFonts w:cstheme="minorHAnsi"/>
          <w:i/>
          <w:iCs/>
          <w:color w:val="404040"/>
          <w:shd w:val="clear" w:color="auto" w:fill="FFFFFF"/>
        </w:rPr>
        <w:t>Make it stick: the science of successful learning</w:t>
      </w:r>
      <w:r w:rsidRPr="004821E8">
        <w:rPr>
          <w:rFonts w:cstheme="minorHAnsi"/>
          <w:iCs/>
          <w:color w:val="404040"/>
          <w:shd w:val="clear" w:color="auto" w:fill="FFFFFF"/>
        </w:rPr>
        <w:t>. Cambridge, Massachusetts: The Belknap Pr</w:t>
      </w:r>
      <w:r w:rsidR="00B05CBF">
        <w:rPr>
          <w:rFonts w:cstheme="minorHAnsi"/>
          <w:iCs/>
          <w:color w:val="404040"/>
          <w:shd w:val="clear" w:color="auto" w:fill="FFFFFF"/>
        </w:rPr>
        <w:t>ess of Harvard University Press.</w:t>
      </w:r>
    </w:p>
    <w:p w14:paraId="721BE47C" w14:textId="77777777" w:rsidR="004821E8" w:rsidRDefault="004821E8" w:rsidP="00F4357B">
      <w:pPr>
        <w:tabs>
          <w:tab w:val="left" w:pos="1800"/>
        </w:tabs>
        <w:spacing w:after="0" w:line="240" w:lineRule="auto"/>
      </w:pPr>
      <w:r>
        <w:t xml:space="preserve">Dweck, C. (2008) </w:t>
      </w:r>
      <w:r>
        <w:rPr>
          <w:i/>
        </w:rPr>
        <w:t>Mindset: The n</w:t>
      </w:r>
      <w:r w:rsidRPr="004821E8">
        <w:rPr>
          <w:i/>
        </w:rPr>
        <w:t>ew psychology of success</w:t>
      </w:r>
      <w:r>
        <w:t>. New York, NY: Ballantine.</w:t>
      </w:r>
    </w:p>
    <w:p w14:paraId="33195685" w14:textId="77777777" w:rsidR="00A46067" w:rsidRDefault="00A46067" w:rsidP="008E3838">
      <w:pPr>
        <w:tabs>
          <w:tab w:val="left" w:pos="1800"/>
        </w:tabs>
        <w:spacing w:after="0" w:line="240" w:lineRule="auto"/>
      </w:pPr>
      <w:r>
        <w:t xml:space="preserve">Lang J. M. (2016). </w:t>
      </w:r>
      <w:r w:rsidRPr="00596135">
        <w:rPr>
          <w:i/>
        </w:rPr>
        <w:t>Small Teaching</w:t>
      </w:r>
      <w:r>
        <w:rPr>
          <w:i/>
        </w:rPr>
        <w:t>.</w:t>
      </w:r>
      <w:r>
        <w:t xml:space="preserve"> </w:t>
      </w:r>
      <w:r w:rsidRPr="006E2C4E">
        <w:rPr>
          <w:i/>
        </w:rPr>
        <w:t>Everyday Lessons from the Science of Learning</w:t>
      </w:r>
      <w:r>
        <w:t>. San Francisco, CA: Jossey-Bass.</w:t>
      </w:r>
    </w:p>
    <w:p w14:paraId="6E18EE53" w14:textId="11D843F0" w:rsidR="00A46067" w:rsidRDefault="4BD02EE8" w:rsidP="008E3838">
      <w:pPr>
        <w:tabs>
          <w:tab w:val="left" w:pos="1800"/>
        </w:tabs>
        <w:spacing w:after="0" w:line="240" w:lineRule="auto"/>
      </w:pPr>
      <w:r>
        <w:t xml:space="preserve">Wieman, C. (2014). </w:t>
      </w:r>
      <w:r w:rsidRPr="4BD02EE8">
        <w:rPr>
          <w:i/>
          <w:iCs/>
        </w:rPr>
        <w:t>First Day of Class. Recommendations for Instructors</w:t>
      </w:r>
      <w:r>
        <w:t>. Science Education Initiative: www.cwsei.ubc.ca.</w:t>
      </w:r>
    </w:p>
    <w:sectPr w:rsidR="00A46067" w:rsidSect="008F5DEE">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563A8" w14:textId="77777777" w:rsidR="007B78BB" w:rsidRDefault="007B78BB" w:rsidP="00EC2C10">
      <w:pPr>
        <w:spacing w:after="0" w:line="240" w:lineRule="auto"/>
      </w:pPr>
      <w:r>
        <w:separator/>
      </w:r>
    </w:p>
  </w:endnote>
  <w:endnote w:type="continuationSeparator" w:id="0">
    <w:p w14:paraId="735076D0" w14:textId="77777777" w:rsidR="007B78BB" w:rsidRDefault="007B78BB" w:rsidP="00EC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D835A" w14:textId="77777777" w:rsidR="009E4992" w:rsidRDefault="009E4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ED940" w14:textId="6685D9F7" w:rsidR="006666BF" w:rsidRDefault="0083531A" w:rsidP="000A235A">
    <w:pPr>
      <w:pStyle w:val="Footer"/>
      <w:ind w:left="720"/>
      <w:jc w:val="center"/>
    </w:pPr>
    <w:r>
      <w:t xml:space="preserve"> </w:t>
    </w:r>
    <w:r w:rsidR="000A235A">
      <w:t>(updated 08</w:t>
    </w:r>
    <w:r w:rsidR="006666BF">
      <w:t>/</w:t>
    </w:r>
    <w:r w:rsidR="000A235A">
      <w:t>06</w:t>
    </w:r>
    <w:r w:rsidR="006666BF">
      <w:t>/20</w:t>
    </w:r>
    <w:r>
      <w:t>18</w:t>
    </w:r>
    <w:r w:rsidR="006666BF">
      <w:t xml:space="preserve">) </w:t>
    </w:r>
    <w:sdt>
      <w:sdtPr>
        <w:id w:val="-1829663277"/>
        <w:docPartObj>
          <w:docPartGallery w:val="Page Numbers (Bottom of Page)"/>
          <w:docPartUnique/>
        </w:docPartObj>
      </w:sdtPr>
      <w:sdtEndPr>
        <w:rPr>
          <w:noProof/>
        </w:rPr>
      </w:sdtEndPr>
      <w:sdtContent>
        <w:r w:rsidR="006666BF">
          <w:fldChar w:fldCharType="begin"/>
        </w:r>
        <w:r w:rsidR="006666BF">
          <w:instrText xml:space="preserve"> PAGE   \* MERGEFORMAT </w:instrText>
        </w:r>
        <w:r w:rsidR="006666BF">
          <w:fldChar w:fldCharType="separate"/>
        </w:r>
        <w:r w:rsidR="00DE1878">
          <w:rPr>
            <w:noProof/>
          </w:rPr>
          <w:t>1</w:t>
        </w:r>
        <w:r w:rsidR="006666BF">
          <w:rPr>
            <w:noProof/>
          </w:rPr>
          <w:fldChar w:fldCharType="end"/>
        </w:r>
        <w:r w:rsidR="0070643A">
          <w:rPr>
            <w:noProof/>
          </w:rPr>
          <w:t xml:space="preserve">  - Adriana Signorini</w:t>
        </w:r>
      </w:sdtContent>
    </w:sdt>
  </w:p>
  <w:p w14:paraId="0C2147E4" w14:textId="77777777" w:rsidR="00EC2C10" w:rsidRDefault="00EC2C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3C602" w14:textId="77777777" w:rsidR="009E4992" w:rsidRDefault="009E4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27D6B" w14:textId="77777777" w:rsidR="007B78BB" w:rsidRDefault="007B78BB" w:rsidP="00EC2C10">
      <w:pPr>
        <w:spacing w:after="0" w:line="240" w:lineRule="auto"/>
      </w:pPr>
      <w:r>
        <w:separator/>
      </w:r>
    </w:p>
  </w:footnote>
  <w:footnote w:type="continuationSeparator" w:id="0">
    <w:p w14:paraId="73334A72" w14:textId="77777777" w:rsidR="007B78BB" w:rsidRDefault="007B78BB" w:rsidP="00EC2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5704" w14:textId="77777777" w:rsidR="009E4992" w:rsidRDefault="009E4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0D13" w14:textId="1CB69683" w:rsidR="00EC2C10" w:rsidRDefault="00EC2C10">
    <w:pPr>
      <w:pStyle w:val="Header"/>
      <w:rPr>
        <w:b/>
      </w:rPr>
    </w:pPr>
    <w:bookmarkStart w:id="0" w:name="_GoBack"/>
    <w:bookmarkEnd w:id="0"/>
    <w:r w:rsidRPr="008D3D9C">
      <w:rPr>
        <w:b/>
      </w:rPr>
      <w:t xml:space="preserve">Small </w:t>
    </w:r>
    <w:r w:rsidR="00F34CEE">
      <w:rPr>
        <w:b/>
      </w:rPr>
      <w:t>Changes</w:t>
    </w:r>
    <w:r w:rsidRPr="008D3D9C">
      <w:rPr>
        <w:b/>
      </w:rPr>
      <w:t xml:space="preserve"> can Make a Big Difference</w:t>
    </w:r>
  </w:p>
  <w:p w14:paraId="17595827" w14:textId="47CC4689" w:rsidR="008E3838" w:rsidRDefault="008E3838" w:rsidP="008E3838">
    <w:pPr>
      <w:pStyle w:val="Footer"/>
    </w:pPr>
    <w:r>
      <w:rPr>
        <w:rFonts w:cstheme="minorHAnsi"/>
        <w:b/>
      </w:rPr>
      <w:t>Engage</w:t>
    </w:r>
    <w:r w:rsidRPr="00BD594B">
      <w:rPr>
        <w:rFonts w:cstheme="minorHAnsi"/>
        <w:b/>
      </w:rPr>
      <w:t xml:space="preserve"> your students </w:t>
    </w:r>
    <w:r w:rsidR="009E4992">
      <w:rPr>
        <w:rFonts w:cstheme="minorHAnsi"/>
        <w:b/>
      </w:rPr>
      <w:t>with</w:t>
    </w:r>
    <w:r w:rsidRPr="00BD594B">
      <w:rPr>
        <w:rFonts w:cstheme="minorHAnsi"/>
        <w:b/>
      </w:rPr>
      <w:t xml:space="preserve"> research-based teaching practices</w:t>
    </w:r>
  </w:p>
  <w:p w14:paraId="59977B83" w14:textId="77777777" w:rsidR="008E3838" w:rsidRDefault="008E38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EF1DF" w14:textId="77777777" w:rsidR="009E4992" w:rsidRDefault="009E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037A"/>
    <w:multiLevelType w:val="hybridMultilevel"/>
    <w:tmpl w:val="26947A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90D3D"/>
    <w:multiLevelType w:val="hybridMultilevel"/>
    <w:tmpl w:val="359604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4F5480"/>
    <w:multiLevelType w:val="hybridMultilevel"/>
    <w:tmpl w:val="8DB04538"/>
    <w:lvl w:ilvl="0" w:tplc="4496B0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0454D"/>
    <w:multiLevelType w:val="hybridMultilevel"/>
    <w:tmpl w:val="9B185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4847E7"/>
    <w:multiLevelType w:val="hybridMultilevel"/>
    <w:tmpl w:val="78363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634106"/>
    <w:multiLevelType w:val="hybridMultilevel"/>
    <w:tmpl w:val="66E28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6D6A77"/>
    <w:multiLevelType w:val="hybridMultilevel"/>
    <w:tmpl w:val="5EDA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C5875"/>
    <w:multiLevelType w:val="hybridMultilevel"/>
    <w:tmpl w:val="80AE2438"/>
    <w:lvl w:ilvl="0" w:tplc="FC6E985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8E5597"/>
    <w:multiLevelType w:val="hybridMultilevel"/>
    <w:tmpl w:val="80B2A5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562CE"/>
    <w:multiLevelType w:val="hybridMultilevel"/>
    <w:tmpl w:val="9F54F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3E1D4D"/>
    <w:multiLevelType w:val="hybridMultilevel"/>
    <w:tmpl w:val="26DC5256"/>
    <w:lvl w:ilvl="0" w:tplc="0F10453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8C06DB"/>
    <w:multiLevelType w:val="hybridMultilevel"/>
    <w:tmpl w:val="502C17FC"/>
    <w:lvl w:ilvl="0" w:tplc="A4D2A8A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FF676D"/>
    <w:multiLevelType w:val="hybridMultilevel"/>
    <w:tmpl w:val="21B44D96"/>
    <w:lvl w:ilvl="0" w:tplc="E7E4C08C">
      <w:start w:val="1"/>
      <w:numFmt w:val="bullet"/>
      <w:lvlText w:val=""/>
      <w:lvlJc w:val="left"/>
      <w:pPr>
        <w:ind w:left="720" w:hanging="360"/>
      </w:pPr>
      <w:rPr>
        <w:rFonts w:ascii="Symbol" w:hAnsi="Symbol" w:hint="default"/>
      </w:rPr>
    </w:lvl>
    <w:lvl w:ilvl="1" w:tplc="6FC0AB2E">
      <w:start w:val="1"/>
      <w:numFmt w:val="bullet"/>
      <w:lvlText w:val="o"/>
      <w:lvlJc w:val="left"/>
      <w:pPr>
        <w:ind w:left="1440" w:hanging="360"/>
      </w:pPr>
      <w:rPr>
        <w:rFonts w:ascii="Courier New" w:hAnsi="Courier New" w:hint="default"/>
      </w:rPr>
    </w:lvl>
    <w:lvl w:ilvl="2" w:tplc="7B9E0158">
      <w:start w:val="1"/>
      <w:numFmt w:val="bullet"/>
      <w:lvlText w:val=""/>
      <w:lvlJc w:val="left"/>
      <w:pPr>
        <w:ind w:left="2160" w:hanging="360"/>
      </w:pPr>
      <w:rPr>
        <w:rFonts w:ascii="Wingdings" w:hAnsi="Wingdings" w:hint="default"/>
      </w:rPr>
    </w:lvl>
    <w:lvl w:ilvl="3" w:tplc="DAE8A1C2">
      <w:start w:val="1"/>
      <w:numFmt w:val="bullet"/>
      <w:lvlText w:val=""/>
      <w:lvlJc w:val="left"/>
      <w:pPr>
        <w:ind w:left="2880" w:hanging="360"/>
      </w:pPr>
      <w:rPr>
        <w:rFonts w:ascii="Symbol" w:hAnsi="Symbol" w:hint="default"/>
      </w:rPr>
    </w:lvl>
    <w:lvl w:ilvl="4" w:tplc="0F488812">
      <w:start w:val="1"/>
      <w:numFmt w:val="bullet"/>
      <w:lvlText w:val="o"/>
      <w:lvlJc w:val="left"/>
      <w:pPr>
        <w:ind w:left="3600" w:hanging="360"/>
      </w:pPr>
      <w:rPr>
        <w:rFonts w:ascii="Courier New" w:hAnsi="Courier New" w:hint="default"/>
      </w:rPr>
    </w:lvl>
    <w:lvl w:ilvl="5" w:tplc="7F0A0A08">
      <w:start w:val="1"/>
      <w:numFmt w:val="bullet"/>
      <w:lvlText w:val=""/>
      <w:lvlJc w:val="left"/>
      <w:pPr>
        <w:ind w:left="4320" w:hanging="360"/>
      </w:pPr>
      <w:rPr>
        <w:rFonts w:ascii="Wingdings" w:hAnsi="Wingdings" w:hint="default"/>
      </w:rPr>
    </w:lvl>
    <w:lvl w:ilvl="6" w:tplc="1034EB1C">
      <w:start w:val="1"/>
      <w:numFmt w:val="bullet"/>
      <w:lvlText w:val=""/>
      <w:lvlJc w:val="left"/>
      <w:pPr>
        <w:ind w:left="5040" w:hanging="360"/>
      </w:pPr>
      <w:rPr>
        <w:rFonts w:ascii="Symbol" w:hAnsi="Symbol" w:hint="default"/>
      </w:rPr>
    </w:lvl>
    <w:lvl w:ilvl="7" w:tplc="2646D5CA">
      <w:start w:val="1"/>
      <w:numFmt w:val="bullet"/>
      <w:lvlText w:val="o"/>
      <w:lvlJc w:val="left"/>
      <w:pPr>
        <w:ind w:left="5760" w:hanging="360"/>
      </w:pPr>
      <w:rPr>
        <w:rFonts w:ascii="Courier New" w:hAnsi="Courier New" w:hint="default"/>
      </w:rPr>
    </w:lvl>
    <w:lvl w:ilvl="8" w:tplc="452C10D2">
      <w:start w:val="1"/>
      <w:numFmt w:val="bullet"/>
      <w:lvlText w:val=""/>
      <w:lvlJc w:val="left"/>
      <w:pPr>
        <w:ind w:left="6480" w:hanging="360"/>
      </w:pPr>
      <w:rPr>
        <w:rFonts w:ascii="Wingdings" w:hAnsi="Wingdings" w:hint="default"/>
      </w:rPr>
    </w:lvl>
  </w:abstractNum>
  <w:abstractNum w:abstractNumId="13" w15:restartNumberingAfterBreak="0">
    <w:nsid w:val="5D012AC6"/>
    <w:multiLevelType w:val="hybridMultilevel"/>
    <w:tmpl w:val="8292A3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304009"/>
    <w:multiLevelType w:val="hybridMultilevel"/>
    <w:tmpl w:val="B230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01E91"/>
    <w:multiLevelType w:val="hybridMultilevel"/>
    <w:tmpl w:val="D1DA59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753B98"/>
    <w:multiLevelType w:val="hybridMultilevel"/>
    <w:tmpl w:val="81924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DE29D4"/>
    <w:multiLevelType w:val="hybridMultilevel"/>
    <w:tmpl w:val="F17CBFC0"/>
    <w:lvl w:ilvl="0" w:tplc="A56A54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0162C4"/>
    <w:multiLevelType w:val="hybridMultilevel"/>
    <w:tmpl w:val="ABC2D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657560"/>
    <w:multiLevelType w:val="hybridMultilevel"/>
    <w:tmpl w:val="768411FE"/>
    <w:lvl w:ilvl="0" w:tplc="901624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F133F"/>
    <w:multiLevelType w:val="hybridMultilevel"/>
    <w:tmpl w:val="0804C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784ECA"/>
    <w:multiLevelType w:val="hybridMultilevel"/>
    <w:tmpl w:val="8904F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4"/>
  </w:num>
  <w:num w:numId="4">
    <w:abstractNumId w:val="7"/>
  </w:num>
  <w:num w:numId="5">
    <w:abstractNumId w:val="9"/>
  </w:num>
  <w:num w:numId="6">
    <w:abstractNumId w:val="19"/>
  </w:num>
  <w:num w:numId="7">
    <w:abstractNumId w:val="8"/>
  </w:num>
  <w:num w:numId="8">
    <w:abstractNumId w:val="3"/>
  </w:num>
  <w:num w:numId="9">
    <w:abstractNumId w:val="0"/>
  </w:num>
  <w:num w:numId="10">
    <w:abstractNumId w:val="10"/>
  </w:num>
  <w:num w:numId="11">
    <w:abstractNumId w:val="15"/>
  </w:num>
  <w:num w:numId="12">
    <w:abstractNumId w:val="1"/>
  </w:num>
  <w:num w:numId="13">
    <w:abstractNumId w:val="20"/>
  </w:num>
  <w:num w:numId="14">
    <w:abstractNumId w:val="6"/>
  </w:num>
  <w:num w:numId="15">
    <w:abstractNumId w:val="4"/>
  </w:num>
  <w:num w:numId="16">
    <w:abstractNumId w:val="2"/>
  </w:num>
  <w:num w:numId="17">
    <w:abstractNumId w:val="5"/>
  </w:num>
  <w:num w:numId="18">
    <w:abstractNumId w:val="17"/>
  </w:num>
  <w:num w:numId="19">
    <w:abstractNumId w:val="21"/>
  </w:num>
  <w:num w:numId="20">
    <w:abstractNumId w:val="13"/>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10"/>
    <w:rsid w:val="000023B0"/>
    <w:rsid w:val="00027B62"/>
    <w:rsid w:val="000A235A"/>
    <w:rsid w:val="000A5F6F"/>
    <w:rsid w:val="000D35CA"/>
    <w:rsid w:val="00151E68"/>
    <w:rsid w:val="00175BE7"/>
    <w:rsid w:val="00175D6F"/>
    <w:rsid w:val="001849A4"/>
    <w:rsid w:val="001A06E5"/>
    <w:rsid w:val="00221CA8"/>
    <w:rsid w:val="002B56EC"/>
    <w:rsid w:val="002B6AD6"/>
    <w:rsid w:val="002E659C"/>
    <w:rsid w:val="002F3B8B"/>
    <w:rsid w:val="003332E4"/>
    <w:rsid w:val="00352B35"/>
    <w:rsid w:val="00380D9D"/>
    <w:rsid w:val="003A49C0"/>
    <w:rsid w:val="003B2BF8"/>
    <w:rsid w:val="003B369E"/>
    <w:rsid w:val="003D6A74"/>
    <w:rsid w:val="004821E8"/>
    <w:rsid w:val="004D000C"/>
    <w:rsid w:val="00574D2A"/>
    <w:rsid w:val="00594A62"/>
    <w:rsid w:val="005C4862"/>
    <w:rsid w:val="005D503D"/>
    <w:rsid w:val="005E3123"/>
    <w:rsid w:val="005F6F5F"/>
    <w:rsid w:val="0061115A"/>
    <w:rsid w:val="006666BF"/>
    <w:rsid w:val="00667540"/>
    <w:rsid w:val="00670F6F"/>
    <w:rsid w:val="006B7665"/>
    <w:rsid w:val="00704FCF"/>
    <w:rsid w:val="0070643A"/>
    <w:rsid w:val="007B78BB"/>
    <w:rsid w:val="007D125B"/>
    <w:rsid w:val="0083531A"/>
    <w:rsid w:val="008E3838"/>
    <w:rsid w:val="008F5DEE"/>
    <w:rsid w:val="00914FB1"/>
    <w:rsid w:val="00923329"/>
    <w:rsid w:val="009237C8"/>
    <w:rsid w:val="009464A9"/>
    <w:rsid w:val="009E4992"/>
    <w:rsid w:val="00A0564A"/>
    <w:rsid w:val="00A108A3"/>
    <w:rsid w:val="00A4501A"/>
    <w:rsid w:val="00A46067"/>
    <w:rsid w:val="00A50D62"/>
    <w:rsid w:val="00A827D3"/>
    <w:rsid w:val="00AF7F01"/>
    <w:rsid w:val="00B05CBF"/>
    <w:rsid w:val="00B07B2A"/>
    <w:rsid w:val="00C058D5"/>
    <w:rsid w:val="00C47FCE"/>
    <w:rsid w:val="00C80BAB"/>
    <w:rsid w:val="00DA3792"/>
    <w:rsid w:val="00DE1878"/>
    <w:rsid w:val="00EC2C10"/>
    <w:rsid w:val="00ED449A"/>
    <w:rsid w:val="00EF02C8"/>
    <w:rsid w:val="00F03C42"/>
    <w:rsid w:val="00F2029C"/>
    <w:rsid w:val="00F34CEE"/>
    <w:rsid w:val="00F4357B"/>
    <w:rsid w:val="00F94DF6"/>
    <w:rsid w:val="00FD0A9B"/>
    <w:rsid w:val="4BD0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8D935"/>
  <w15:docId w15:val="{979C5321-D37F-3E4A-8A04-A4A92311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C10"/>
  </w:style>
  <w:style w:type="paragraph" w:styleId="Footer">
    <w:name w:val="footer"/>
    <w:basedOn w:val="Normal"/>
    <w:link w:val="FooterChar"/>
    <w:uiPriority w:val="99"/>
    <w:unhideWhenUsed/>
    <w:rsid w:val="00EC2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C10"/>
  </w:style>
  <w:style w:type="table" w:styleId="TableGrid">
    <w:name w:val="Table Grid"/>
    <w:basedOn w:val="TableNormal"/>
    <w:uiPriority w:val="59"/>
    <w:unhideWhenUsed/>
    <w:rsid w:val="00EC2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C10"/>
    <w:pPr>
      <w:spacing w:after="160" w:line="259" w:lineRule="auto"/>
      <w:ind w:left="720"/>
      <w:contextualSpacing/>
    </w:pPr>
  </w:style>
  <w:style w:type="paragraph" w:styleId="BalloonText">
    <w:name w:val="Balloon Text"/>
    <w:basedOn w:val="Normal"/>
    <w:link w:val="BalloonTextChar"/>
    <w:uiPriority w:val="99"/>
    <w:semiHidden/>
    <w:unhideWhenUsed/>
    <w:rsid w:val="00A50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D62"/>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Signorini</dc:creator>
  <cp:keywords/>
  <dc:description/>
  <cp:lastModifiedBy>Adriana Signorini</cp:lastModifiedBy>
  <cp:revision>2</cp:revision>
  <cp:lastPrinted>2017-09-06T16:55:00Z</cp:lastPrinted>
  <dcterms:created xsi:type="dcterms:W3CDTF">2019-11-27T00:32:00Z</dcterms:created>
  <dcterms:modified xsi:type="dcterms:W3CDTF">2019-11-27T00:32:00Z</dcterms:modified>
</cp:coreProperties>
</file>